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71DB" w:rsidRPr="00E671DB" w:rsidRDefault="00027F10" w:rsidP="00027F10">
      <w:pPr>
        <w:pStyle w:val="a3"/>
        <w:numPr>
          <w:ilvl w:val="0"/>
          <w:numId w:val="1"/>
        </w:numPr>
        <w:ind w:leftChars="0"/>
      </w:pPr>
      <w:r>
        <w:rPr>
          <w:rFonts w:hint="eastAsia"/>
        </w:rPr>
        <w:t>會議主題：</w:t>
      </w:r>
      <w:r w:rsidR="004C42AA">
        <w:rPr>
          <w:rFonts w:ascii="Arial" w:hAnsi="Arial" w:cs="Arial" w:hint="eastAsia"/>
          <w:bCs/>
          <w:szCs w:val="24"/>
        </w:rPr>
        <w:t>找到</w:t>
      </w:r>
      <w:r w:rsidR="004C42AA">
        <w:rPr>
          <w:rFonts w:ascii="Arial" w:hAnsi="Arial" w:cs="Arial"/>
          <w:bCs/>
          <w:szCs w:val="24"/>
        </w:rPr>
        <w:t>自己</w:t>
      </w:r>
      <w:r w:rsidR="004C42AA">
        <w:rPr>
          <w:rFonts w:ascii="Arial" w:hAnsi="Arial" w:cs="Arial" w:hint="eastAsia"/>
          <w:bCs/>
          <w:szCs w:val="24"/>
        </w:rPr>
        <w:t>未</w:t>
      </w:r>
      <w:r w:rsidR="004C42AA">
        <w:rPr>
          <w:rFonts w:ascii="Arial" w:hAnsi="Arial" w:cs="Arial"/>
          <w:bCs/>
          <w:szCs w:val="24"/>
        </w:rPr>
        <w:t>來的</w:t>
      </w:r>
      <w:r w:rsidR="004C42AA">
        <w:rPr>
          <w:rFonts w:ascii="Arial" w:hAnsi="Arial" w:cs="Arial" w:hint="eastAsia"/>
          <w:bCs/>
          <w:szCs w:val="24"/>
        </w:rPr>
        <w:t>方</w:t>
      </w:r>
      <w:r w:rsidR="004C42AA">
        <w:rPr>
          <w:rFonts w:ascii="Arial" w:hAnsi="Arial" w:cs="Arial"/>
          <w:bCs/>
          <w:szCs w:val="24"/>
        </w:rPr>
        <w:t>向</w:t>
      </w:r>
    </w:p>
    <w:p w:rsidR="00027F10" w:rsidRDefault="00027F10" w:rsidP="00027F10">
      <w:pPr>
        <w:pStyle w:val="a3"/>
        <w:numPr>
          <w:ilvl w:val="0"/>
          <w:numId w:val="1"/>
        </w:numPr>
        <w:ind w:leftChars="0"/>
      </w:pPr>
      <w:r>
        <w:rPr>
          <w:rFonts w:hint="eastAsia"/>
        </w:rPr>
        <w:t>會議時間：</w:t>
      </w:r>
      <w:r>
        <w:rPr>
          <w:rFonts w:hint="eastAsia"/>
        </w:rPr>
        <w:t>1</w:t>
      </w:r>
      <w:r>
        <w:t>1</w:t>
      </w:r>
      <w:r w:rsidR="004C42AA">
        <w:rPr>
          <w:rFonts w:hint="eastAsia"/>
        </w:rPr>
        <w:t>1</w:t>
      </w:r>
      <w:r>
        <w:t>.</w:t>
      </w:r>
      <w:r w:rsidR="00E671DB">
        <w:rPr>
          <w:rFonts w:hint="eastAsia"/>
        </w:rPr>
        <w:t>0</w:t>
      </w:r>
      <w:r w:rsidR="004C42AA">
        <w:rPr>
          <w:rFonts w:hint="eastAsia"/>
        </w:rPr>
        <w:t>6</w:t>
      </w:r>
      <w:r w:rsidR="00E671DB">
        <w:t>.</w:t>
      </w:r>
      <w:r w:rsidR="00B26380">
        <w:t>0</w:t>
      </w:r>
      <w:r w:rsidR="004C42AA">
        <w:rPr>
          <w:rFonts w:hint="eastAsia"/>
        </w:rPr>
        <w:t>1</w:t>
      </w:r>
      <w:r>
        <w:rPr>
          <w:rFonts w:hint="eastAsia"/>
        </w:rPr>
        <w:t xml:space="preserve"> </w:t>
      </w:r>
      <w:r>
        <w:t xml:space="preserve"> </w:t>
      </w:r>
      <w:r w:rsidR="00C670AA">
        <w:rPr>
          <w:rFonts w:hint="eastAsia"/>
        </w:rPr>
        <w:t>10</w:t>
      </w:r>
      <w:r w:rsidR="00E671DB">
        <w:t>:</w:t>
      </w:r>
      <w:r w:rsidR="00012BE3">
        <w:rPr>
          <w:rFonts w:hint="eastAsia"/>
        </w:rPr>
        <w:t>1</w:t>
      </w:r>
      <w:r w:rsidR="00E671DB">
        <w:t>0-</w:t>
      </w:r>
      <w:r w:rsidR="00E671DB">
        <w:rPr>
          <w:rFonts w:hint="eastAsia"/>
        </w:rPr>
        <w:t>1</w:t>
      </w:r>
      <w:r w:rsidR="00C670AA">
        <w:rPr>
          <w:rFonts w:hint="eastAsia"/>
        </w:rPr>
        <w:t>2</w:t>
      </w:r>
      <w:r w:rsidR="00E671DB">
        <w:t>:</w:t>
      </w:r>
      <w:r w:rsidR="00E671DB">
        <w:rPr>
          <w:rFonts w:hint="eastAsia"/>
        </w:rPr>
        <w:t>0</w:t>
      </w:r>
      <w:r>
        <w:t>0</w:t>
      </w:r>
    </w:p>
    <w:p w:rsidR="00405872" w:rsidRDefault="00027F10" w:rsidP="00405872">
      <w:pPr>
        <w:pStyle w:val="a3"/>
        <w:numPr>
          <w:ilvl w:val="0"/>
          <w:numId w:val="1"/>
        </w:numPr>
        <w:ind w:leftChars="0"/>
      </w:pPr>
      <w:r>
        <w:rPr>
          <w:rFonts w:hint="eastAsia"/>
        </w:rPr>
        <w:t>會議地點：</w:t>
      </w:r>
      <w:r w:rsidR="00AB4B0E">
        <w:rPr>
          <w:rFonts w:hint="eastAsia"/>
        </w:rPr>
        <w:t>線上遠距</w:t>
      </w:r>
    </w:p>
    <w:p w:rsidR="00027F10" w:rsidRPr="00405872" w:rsidRDefault="00027F10" w:rsidP="00405872">
      <w:pPr>
        <w:pStyle w:val="a3"/>
        <w:numPr>
          <w:ilvl w:val="0"/>
          <w:numId w:val="1"/>
        </w:numPr>
        <w:ind w:leftChars="0"/>
      </w:pPr>
      <w:r>
        <w:rPr>
          <w:rFonts w:hint="eastAsia"/>
        </w:rPr>
        <w:t>參與人員：</w:t>
      </w:r>
      <w:r w:rsidRPr="00405872">
        <w:rPr>
          <w:rFonts w:ascii="Arial" w:hAnsi="Arial" w:cs="Arial" w:hint="eastAsia"/>
          <w:szCs w:val="24"/>
        </w:rPr>
        <w:t>薛曉華（淡江教設系教授）、</w:t>
      </w:r>
      <w:r w:rsidR="004C42AA">
        <w:rPr>
          <w:rFonts w:ascii="Arial" w:hAnsi="Arial" w:cs="Arial" w:hint="eastAsia"/>
          <w:szCs w:val="24"/>
        </w:rPr>
        <w:t>劉桂</w:t>
      </w:r>
      <w:r w:rsidR="004C42AA">
        <w:rPr>
          <w:rFonts w:ascii="Arial" w:hAnsi="Arial" w:cs="Arial"/>
          <w:szCs w:val="24"/>
        </w:rPr>
        <w:t>光</w:t>
      </w:r>
      <w:r w:rsidR="00405872" w:rsidRPr="00405872">
        <w:rPr>
          <w:rFonts w:ascii="Arial" w:hAnsi="Arial" w:cs="Arial" w:hint="eastAsia"/>
          <w:szCs w:val="24"/>
        </w:rPr>
        <w:t>(</w:t>
      </w:r>
      <w:r w:rsidR="004C42AA">
        <w:rPr>
          <w:rFonts w:ascii="Arial" w:hAnsi="Arial" w:cs="Arial" w:hint="eastAsia"/>
        </w:rPr>
        <w:t>復興</w:t>
      </w:r>
      <w:r w:rsidR="004C42AA">
        <w:rPr>
          <w:rFonts w:ascii="Arial" w:hAnsi="Arial" w:cs="Arial"/>
        </w:rPr>
        <w:t>高中校長</w:t>
      </w:r>
      <w:r w:rsidR="00405872" w:rsidRPr="00405872">
        <w:rPr>
          <w:rFonts w:ascii="Arial" w:hAnsi="Arial" w:cs="Arial" w:hint="eastAsia"/>
        </w:rPr>
        <w:t>)</w:t>
      </w:r>
      <w:r w:rsidR="00405872">
        <w:rPr>
          <w:rFonts w:ascii="Arial" w:hAnsi="Arial" w:cs="Arial" w:hint="eastAsia"/>
        </w:rPr>
        <w:t>、</w:t>
      </w:r>
      <w:r w:rsidR="00B26380">
        <w:rPr>
          <w:rFonts w:ascii="Arial" w:hAnsi="Arial" w:cs="Arial" w:hint="eastAsia"/>
        </w:rPr>
        <w:t>教學</w:t>
      </w:r>
      <w:r w:rsidR="00B26380">
        <w:rPr>
          <w:rFonts w:ascii="Arial" w:hAnsi="Arial" w:cs="Arial"/>
        </w:rPr>
        <w:t>式</w:t>
      </w:r>
      <w:bookmarkStart w:id="0" w:name="_GoBack"/>
      <w:bookmarkEnd w:id="0"/>
      <w:r w:rsidR="004C42AA">
        <w:rPr>
          <w:rFonts w:ascii="Arial" w:hAnsi="Arial" w:cs="Arial"/>
        </w:rPr>
        <w:t>領導</w:t>
      </w:r>
      <w:r w:rsidR="004C42AA">
        <w:rPr>
          <w:rFonts w:ascii="Arial" w:hAnsi="Arial" w:cs="Arial" w:hint="eastAsia"/>
        </w:rPr>
        <w:t>與分</w:t>
      </w:r>
      <w:r w:rsidR="004C42AA">
        <w:rPr>
          <w:rFonts w:ascii="Arial" w:hAnsi="Arial" w:cs="Arial"/>
        </w:rPr>
        <w:t>享式領導</w:t>
      </w:r>
      <w:r w:rsidR="00E671DB">
        <w:rPr>
          <w:rFonts w:ascii="Arial" w:hAnsi="Arial" w:cs="Arial" w:hint="eastAsia"/>
        </w:rPr>
        <w:t>修課同學</w:t>
      </w:r>
    </w:p>
    <w:p w:rsidR="00027F10" w:rsidRPr="00114333" w:rsidRDefault="00027F10" w:rsidP="00027F10">
      <w:pPr>
        <w:pStyle w:val="a3"/>
        <w:numPr>
          <w:ilvl w:val="0"/>
          <w:numId w:val="1"/>
        </w:numPr>
        <w:ind w:leftChars="0"/>
      </w:pPr>
      <w:r>
        <w:rPr>
          <w:rFonts w:hint="eastAsia"/>
        </w:rPr>
        <w:t>主持人：</w:t>
      </w:r>
      <w:r w:rsidRPr="00114333">
        <w:rPr>
          <w:rFonts w:ascii="Arial" w:hAnsi="Arial" w:cs="Arial" w:hint="eastAsia"/>
          <w:szCs w:val="24"/>
        </w:rPr>
        <w:t>薛曉華教授</w:t>
      </w:r>
    </w:p>
    <w:p w:rsidR="00027F10" w:rsidRDefault="00027F10" w:rsidP="00027F10">
      <w:pPr>
        <w:pStyle w:val="a3"/>
        <w:numPr>
          <w:ilvl w:val="0"/>
          <w:numId w:val="1"/>
        </w:numPr>
        <w:ind w:leftChars="0"/>
      </w:pPr>
      <w:r>
        <w:rPr>
          <w:rFonts w:hint="eastAsia"/>
        </w:rPr>
        <w:t>會議紀錄：</w:t>
      </w:r>
    </w:p>
    <w:p w:rsidR="00FC799D" w:rsidRDefault="00FC799D" w:rsidP="00FC799D">
      <w:pPr>
        <w:pStyle w:val="a3"/>
        <w:ind w:leftChars="0"/>
      </w:pPr>
    </w:p>
    <w:p w:rsidR="00027F10" w:rsidRDefault="00027F10" w:rsidP="00027F10">
      <w:r>
        <w:rPr>
          <w:rFonts w:hint="eastAsia"/>
        </w:rPr>
        <w:t xml:space="preserve">　　高教深耕計劃施行以來為協助大學建立自我定位及發展特色，教育部率續推動各種輔助計畫，建立各類教育資源中心，以提升大學品質，協助大學發展特色。而高等教育深耕計畫的中心是以學校為核心，以學生學習為主體，近年來將「落實教學創新」、「提升高教公共性」、「發展學校特色」及「善盡社會責任」設為目標，協助大學配合社會趨勢及產業需求進行教學方法之創新，提升學生自主學習能力，進而發展大學多元特色，培育新世代優質人才。</w:t>
      </w:r>
    </w:p>
    <w:p w:rsidR="00956240" w:rsidRDefault="00956240"/>
    <w:p w:rsidR="00B26380" w:rsidRDefault="00B26380">
      <w:pP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7pt;height:233.3pt">
            <v:imagedata r:id="rId7" o:title="20220601101358.mp4_003504600"/>
          </v:shape>
        </w:pict>
      </w:r>
    </w:p>
    <w:p w:rsidR="00B26380" w:rsidRDefault="00FC799D" w:rsidP="00012BE3">
      <w:r>
        <w:rPr>
          <w:rFonts w:hint="eastAsia"/>
        </w:rPr>
        <w:t xml:space="preserve">   </w:t>
      </w:r>
    </w:p>
    <w:p w:rsidR="00012BE3" w:rsidRDefault="00FC799D" w:rsidP="00012BE3">
      <w:pPr>
        <w:rPr>
          <w:rFonts w:ascii="Arial" w:hAnsi="Arial" w:cs="Arial"/>
        </w:rPr>
      </w:pPr>
      <w:r>
        <w:rPr>
          <w:rFonts w:hint="eastAsia"/>
        </w:rPr>
        <w:t xml:space="preserve"> </w:t>
      </w:r>
      <w:r w:rsidR="004C42AA">
        <w:rPr>
          <w:rFonts w:ascii="Arial" w:hAnsi="Arial" w:cs="Arial" w:hint="eastAsia"/>
        </w:rPr>
        <w:t>復興</w:t>
      </w:r>
      <w:r w:rsidR="004C42AA">
        <w:rPr>
          <w:rFonts w:ascii="Arial" w:hAnsi="Arial" w:cs="Arial"/>
        </w:rPr>
        <w:t>高中</w:t>
      </w:r>
      <w:r w:rsidR="004C42AA" w:rsidRPr="004C42AA">
        <w:rPr>
          <w:rFonts w:ascii="Arial" w:hAnsi="Arial" w:cs="Arial" w:hint="eastAsia"/>
        </w:rPr>
        <w:t>劉</w:t>
      </w:r>
      <w:r w:rsidR="004C42AA">
        <w:rPr>
          <w:rFonts w:ascii="Arial" w:hAnsi="Arial" w:cs="Arial"/>
        </w:rPr>
        <w:t>校長</w:t>
      </w:r>
      <w:r w:rsidR="00012BE3">
        <w:rPr>
          <w:rFonts w:ascii="Arial" w:hAnsi="Arial" w:cs="Arial" w:hint="eastAsia"/>
        </w:rPr>
        <w:t>表</w:t>
      </w:r>
      <w:r w:rsidR="00012BE3">
        <w:rPr>
          <w:rFonts w:ascii="Arial" w:hAnsi="Arial" w:cs="Arial"/>
        </w:rPr>
        <w:t>示：</w:t>
      </w:r>
      <w:r w:rsidR="00012BE3" w:rsidRPr="00012BE3">
        <w:rPr>
          <w:rFonts w:ascii="Arial" w:hAnsi="Arial" w:cs="Arial" w:hint="eastAsia"/>
        </w:rPr>
        <w:t>復興高中在台北市</w:t>
      </w:r>
      <w:r w:rsidR="00012BE3" w:rsidRPr="00012BE3">
        <w:rPr>
          <w:rFonts w:ascii="Arial" w:hAnsi="Arial" w:cs="Arial" w:hint="eastAsia"/>
        </w:rPr>
        <w:t>27</w:t>
      </w:r>
      <w:r w:rsidR="00012BE3" w:rsidRPr="00012BE3">
        <w:rPr>
          <w:rFonts w:ascii="Arial" w:hAnsi="Arial" w:cs="Arial" w:hint="eastAsia"/>
        </w:rPr>
        <w:t>所高中當中算是後段班的學校，要如何幫助這些對於學習以及參學沒有高度興趣的孩子，不要放棄學習走出一條屬於自己的道路，今天會針對這個部分來跟同學們做分享。</w:t>
      </w:r>
    </w:p>
    <w:p w:rsidR="00B26380" w:rsidRDefault="00B26380" w:rsidP="00012BE3">
      <w:pPr>
        <w:rPr>
          <w:rFonts w:ascii="Arial" w:hAnsi="Arial" w:cs="Arial"/>
        </w:rPr>
      </w:pPr>
    </w:p>
    <w:p w:rsidR="00B26380" w:rsidRPr="00012BE3" w:rsidRDefault="00B26380" w:rsidP="00012BE3">
      <w:pPr>
        <w:rPr>
          <w:rFonts w:ascii="Arial" w:hAnsi="Arial" w:cs="Arial" w:hint="eastAsia"/>
        </w:rPr>
      </w:pPr>
      <w:r w:rsidRPr="00B26380">
        <w:rPr>
          <w:rFonts w:ascii="Arial" w:hAnsi="Arial" w:cs="Arial" w:hint="eastAsia"/>
        </w:rPr>
        <w:t>自主學習在乎的三件事情，理念、價值、方法。所謂的「自」是強調自己，為自己的學習負責的精神。「主」是強調主動性，具備主動學習的態度。「學」是從不了解到稍微了解的過程。「習」是透過持續練習將知識轉化為行動或習慣。</w:t>
      </w:r>
    </w:p>
    <w:p w:rsidR="00012BE3" w:rsidRPr="00012BE3" w:rsidRDefault="00012BE3" w:rsidP="00012BE3">
      <w:pPr>
        <w:rPr>
          <w:rFonts w:ascii="Arial" w:hAnsi="Arial" w:cs="Arial"/>
        </w:rPr>
      </w:pPr>
    </w:p>
    <w:p w:rsidR="00012BE3" w:rsidRPr="00012BE3" w:rsidRDefault="00012BE3" w:rsidP="00012BE3">
      <w:pPr>
        <w:rPr>
          <w:rFonts w:ascii="Arial" w:hAnsi="Arial" w:cs="Arial" w:hint="eastAsia"/>
        </w:rPr>
      </w:pPr>
      <w:r w:rsidRPr="00012BE3">
        <w:rPr>
          <w:rFonts w:ascii="Arial" w:hAnsi="Arial" w:cs="Arial" w:hint="eastAsia"/>
        </w:rPr>
        <w:t>首先想跟他分享的是自主學習到底是為了什麼而存在的，如果單單只是為了要</w:t>
      </w:r>
      <w:r w:rsidRPr="00012BE3">
        <w:rPr>
          <w:rFonts w:ascii="Arial" w:hAnsi="Arial" w:cs="Arial" w:hint="eastAsia"/>
        </w:rPr>
        <w:lastRenderedPageBreak/>
        <w:t>升學的話有</w:t>
      </w:r>
      <w:r w:rsidRPr="00012BE3">
        <w:rPr>
          <w:rFonts w:ascii="Arial" w:hAnsi="Arial" w:cs="Arial" w:hint="eastAsia"/>
        </w:rPr>
        <w:t>50%</w:t>
      </w:r>
      <w:r w:rsidRPr="00012BE3">
        <w:rPr>
          <w:rFonts w:ascii="Arial" w:hAnsi="Arial" w:cs="Arial" w:hint="eastAsia"/>
        </w:rPr>
        <w:t>的學生選擇繁星計劃以及考試，對於學生的誘因其實是非常不足的，也因此我們必須要先用正確的角度去看自主學習才有辦法順利地推行。根據哈佛大學變革領導中心計劃主持人東尼華格納提出未來人才必須擁有食相關鍵的技能：批判性思考、溝通協調、通力合作、解決問題的創意，當這幾項能力不斷提升並且充實的時候你的學習成績相對之下就不是那麼重要。老師的職責除了幫助同學升學考試之外，如果能夠終身學習一輩子都受用，我認為才是該努力的目標。</w:t>
      </w:r>
    </w:p>
    <w:p w:rsidR="00012BE3" w:rsidRPr="00012BE3" w:rsidRDefault="00012BE3" w:rsidP="00012BE3">
      <w:pPr>
        <w:rPr>
          <w:rFonts w:ascii="Arial" w:hAnsi="Arial" w:cs="Arial"/>
        </w:rPr>
      </w:pPr>
    </w:p>
    <w:p w:rsidR="00012BE3" w:rsidRPr="00012BE3" w:rsidRDefault="00012BE3" w:rsidP="00012BE3">
      <w:pPr>
        <w:rPr>
          <w:rFonts w:ascii="Arial" w:hAnsi="Arial" w:cs="Arial" w:hint="eastAsia"/>
        </w:rPr>
      </w:pPr>
      <w:r w:rsidRPr="00012BE3">
        <w:rPr>
          <w:rFonts w:ascii="Arial" w:hAnsi="Arial" w:cs="Arial" w:hint="eastAsia"/>
        </w:rPr>
        <w:t>截至目前為止，不管是推動素養教育、學習歷程檔案、</w:t>
      </w:r>
      <w:r w:rsidRPr="00012BE3">
        <w:rPr>
          <w:rFonts w:ascii="Arial" w:hAnsi="Arial" w:cs="Arial" w:hint="eastAsia"/>
        </w:rPr>
        <w:t>108</w:t>
      </w:r>
      <w:r w:rsidRPr="00012BE3">
        <w:rPr>
          <w:rFonts w:ascii="Arial" w:hAnsi="Arial" w:cs="Arial" w:hint="eastAsia"/>
        </w:rPr>
        <w:t>課綱的各個面向，這個理念與方向是正確的，但在做法上面有許多還可以優化的部分，或許現實與差距可能還有百分之</w:t>
      </w:r>
      <w:r w:rsidRPr="00012BE3">
        <w:rPr>
          <w:rFonts w:ascii="Arial" w:hAnsi="Arial" w:cs="Arial" w:hint="eastAsia"/>
        </w:rPr>
        <w:t>70</w:t>
      </w:r>
      <w:r w:rsidRPr="00012BE3">
        <w:rPr>
          <w:rFonts w:ascii="Arial" w:hAnsi="Arial" w:cs="Arial" w:hint="eastAsia"/>
        </w:rPr>
        <w:t>可以努力的部分，但我們現在應該放下批判，認真思考到底要透過怎樣的方法才能夠更快地抵達我們的目標。自主學習不只是為了升學而是讓所有學生都有機會，習得各種能力、創造各種可能，成為自己想要成為的人。</w:t>
      </w:r>
    </w:p>
    <w:p w:rsidR="00A83C43" w:rsidRDefault="00A83C43">
      <w:pPr>
        <w:rPr>
          <w:rFonts w:ascii="Arial" w:hAnsi="Arial" w:cs="Arial"/>
        </w:rPr>
      </w:pPr>
    </w:p>
    <w:p w:rsidR="00B26380" w:rsidRDefault="00B26380">
      <w:pPr>
        <w:rPr>
          <w:rFonts w:ascii="Arial" w:hAnsi="Arial" w:cs="Arial"/>
        </w:rPr>
      </w:pPr>
      <w:r w:rsidRPr="00B26380">
        <w:rPr>
          <w:rFonts w:ascii="Arial" w:hAnsi="Arial" w:cs="Arial" w:hint="eastAsia"/>
        </w:rPr>
        <w:t>自主學習實施的困難，有兩大面向，學校學習環境的規範性與學生自主學習的開放性，下午時課程教學的主導權與學生自主規劃的選擇權。也因此衍生出定義分岐、考試不考、變相上課、為了升學、擔心安全等問題。</w:t>
      </w:r>
    </w:p>
    <w:p w:rsidR="00B26380" w:rsidRPr="00012BE3" w:rsidRDefault="00B26380">
      <w:pPr>
        <w:rPr>
          <w:rFonts w:ascii="Arial" w:hAnsi="Arial" w:cs="Arial" w:hint="eastAsia"/>
        </w:rPr>
      </w:pPr>
    </w:p>
    <w:p w:rsidR="00B26380" w:rsidRPr="00B26380" w:rsidRDefault="00B26380" w:rsidP="00B26380">
      <w:pPr>
        <w:rPr>
          <w:rFonts w:ascii="Arial" w:hAnsi="Arial" w:cs="Arial" w:hint="eastAsia"/>
        </w:rPr>
      </w:pPr>
      <w:r w:rsidRPr="00B26380">
        <w:rPr>
          <w:rFonts w:ascii="Arial" w:hAnsi="Arial" w:cs="Arial" w:hint="eastAsia"/>
        </w:rPr>
        <w:t>老師在這個過程當中扮演的至關重要的角色，怎樣從傳統教育思維走向自主學習思維，例如老師從幫學生制定學習計劃改變成引導學生寫下自主學習計劃、從為了考試而機械式的閱讀轉變成為了深度理解而閱讀、從沒有特別關注到學生的自我知覺狀態轉變成了解學生自我知覺狀態適時幫助學生。</w:t>
      </w:r>
    </w:p>
    <w:p w:rsidR="00B26380" w:rsidRPr="00B26380" w:rsidRDefault="00B26380" w:rsidP="00B26380">
      <w:pPr>
        <w:rPr>
          <w:rFonts w:ascii="Arial" w:hAnsi="Arial" w:cs="Arial"/>
        </w:rPr>
      </w:pPr>
      <w:r>
        <w:rPr>
          <w:rFonts w:ascii="Arial" w:hAnsi="Arial" w:cs="Arial"/>
          <w:noProof/>
        </w:rPr>
        <w:drawing>
          <wp:inline distT="0" distB="0" distL="0" distR="0">
            <wp:extent cx="5266690" cy="2962910"/>
            <wp:effectExtent l="0" t="0" r="0" b="8890"/>
            <wp:docPr id="1" name="圖片 1" descr="C:\Users\USER\AppData\Local\Microsoft\Windows\INetCache\Content.Word\20220601101358.mp4_0019884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Microsoft\Windows\INetCache\Content.Word\20220601101358.mp4_001988466.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66690" cy="2962910"/>
                    </a:xfrm>
                    <a:prstGeom prst="rect">
                      <a:avLst/>
                    </a:prstGeom>
                    <a:noFill/>
                    <a:ln>
                      <a:noFill/>
                    </a:ln>
                  </pic:spPr>
                </pic:pic>
              </a:graphicData>
            </a:graphic>
          </wp:inline>
        </w:drawing>
      </w:r>
    </w:p>
    <w:p w:rsidR="00B26380" w:rsidRPr="00B26380" w:rsidRDefault="00B26380" w:rsidP="00B26380">
      <w:pPr>
        <w:rPr>
          <w:rFonts w:ascii="Arial" w:hAnsi="Arial" w:cs="Arial" w:hint="eastAsia"/>
        </w:rPr>
      </w:pPr>
      <w:r w:rsidRPr="00B26380">
        <w:rPr>
          <w:rFonts w:ascii="Arial" w:hAnsi="Arial" w:cs="Arial" w:hint="eastAsia"/>
        </w:rPr>
        <w:t>這個轉變的過程對每個老師來說或許都是一種挑戰，包括劉校長本身也常常會遭遇到低潮的時候，有時來自於外界的壓力抑或是自身的無力感，校長會勉勵</w:t>
      </w:r>
      <w:r w:rsidRPr="00B26380">
        <w:rPr>
          <w:rFonts w:ascii="Arial" w:hAnsi="Arial" w:cs="Arial" w:hint="eastAsia"/>
        </w:rPr>
        <w:lastRenderedPageBreak/>
        <w:t>老師們指導的原則是用心傾聽、耐心引導、好奇探問。</w:t>
      </w:r>
    </w:p>
    <w:p w:rsidR="00B26380" w:rsidRPr="00B26380" w:rsidRDefault="00B26380" w:rsidP="00B26380">
      <w:pPr>
        <w:rPr>
          <w:rFonts w:ascii="Arial" w:hAnsi="Arial" w:cs="Arial"/>
        </w:rPr>
      </w:pPr>
    </w:p>
    <w:p w:rsidR="00012BE3" w:rsidRDefault="00B26380" w:rsidP="00B26380">
      <w:pPr>
        <w:rPr>
          <w:rFonts w:ascii="Arial" w:hAnsi="Arial" w:cs="Arial"/>
        </w:rPr>
      </w:pPr>
      <w:r w:rsidRPr="00B26380">
        <w:rPr>
          <w:rFonts w:ascii="Arial" w:hAnsi="Arial" w:cs="Arial" w:hint="eastAsia"/>
        </w:rPr>
        <w:t>常常會遇到，學生們在進行學習歷程檔案目標設定時，參雜了很多父母的想法，例如有一位同學他的父親是耳鼻喉科醫師，他的自主學習計劃都被限縮在這個範圍當中，在校長的慢慢引導之下，這個孩子從完全沒有想法，到後來提出透過影片紀錄拍攝一部高中生騎單車闖天下的企劃，這個從無到有的過程就是教育存在的意義跟價值。</w:t>
      </w:r>
    </w:p>
    <w:p w:rsidR="00B26380" w:rsidRDefault="00B26380" w:rsidP="00B26380">
      <w:pPr>
        <w:rPr>
          <w:rFonts w:ascii="Arial" w:hAnsi="Arial" w:cs="Arial"/>
        </w:rPr>
      </w:pPr>
    </w:p>
    <w:p w:rsidR="00B26380" w:rsidRDefault="00B26380" w:rsidP="00B26380">
      <w:pPr>
        <w:rPr>
          <w:rFonts w:ascii="Arial" w:hAnsi="Arial" w:cs="Arial"/>
        </w:rPr>
      </w:pPr>
      <w:r w:rsidRPr="00B26380">
        <w:rPr>
          <w:rFonts w:ascii="Arial" w:hAnsi="Arial" w:cs="Arial" w:hint="eastAsia"/>
        </w:rPr>
        <w:t>在我們的學校當中有些同學是完全不背書包上下學的，在教育的現場很多事情可以容忍但不能夠抹煞他們的可能性，雖然從大人的角度看會覺得這些孩子可能會影響到其他人，進而選擇把他們排除在外，其實孩子也都在看大人是怎麼做出選擇的，是否說一套做一套，就算是成績不好的孩子我們也希望做到讓他們相信自己是有能力可以學會把某一件事情做到最好，整個過程真的很困難，然後我們也還在努力當中。</w:t>
      </w:r>
    </w:p>
    <w:p w:rsidR="00B26380" w:rsidRDefault="00B26380" w:rsidP="00B26380">
      <w:pPr>
        <w:rPr>
          <w:rFonts w:ascii="Arial" w:hAnsi="Arial" w:cs="Arial"/>
        </w:rPr>
      </w:pPr>
    </w:p>
    <w:p w:rsidR="00B26380" w:rsidRDefault="00B26380" w:rsidP="00B26380">
      <w:pPr>
        <w:rPr>
          <w:rFonts w:ascii="Arial" w:hAnsi="Arial" w:cs="Arial" w:hint="eastAsia"/>
        </w:rPr>
      </w:pPr>
      <w:r w:rsidRPr="00B26380">
        <w:rPr>
          <w:rFonts w:ascii="Arial" w:hAnsi="Arial" w:cs="Arial" w:hint="eastAsia"/>
        </w:rPr>
        <w:t>最後校長分享了復興高中的尋夢計劃網站，裡面找了很多業師來錄製影片聽到學生們看見工作現場真實的樣態，也設計了自主學習自我評量檢測表，而根據統計顯示</w:t>
      </w:r>
      <w:r w:rsidRPr="00B26380">
        <w:rPr>
          <w:rFonts w:ascii="Arial" w:hAnsi="Arial" w:cs="Arial" w:hint="eastAsia"/>
        </w:rPr>
        <w:t>45.5%</w:t>
      </w:r>
      <w:r w:rsidRPr="00B26380">
        <w:rPr>
          <w:rFonts w:ascii="Arial" w:hAnsi="Arial" w:cs="Arial" w:hint="eastAsia"/>
        </w:rPr>
        <w:t>的學生表示實際計劃與進度無法配合，希望學校能夠提供更多自主學習的資源，包括網站、相關書籍，而未來目標是持續幫孩子建構一個不斷自我調節成長進步的自主學習系統。</w:t>
      </w:r>
    </w:p>
    <w:p w:rsidR="00012BE3" w:rsidRDefault="00012BE3">
      <w:r>
        <w:rPr>
          <w:rFonts w:hint="eastAsia"/>
        </w:rPr>
        <w:t xml:space="preserve"> </w:t>
      </w:r>
      <w:r w:rsidR="00B26380">
        <w:rPr>
          <w:rFonts w:ascii="Arial" w:hAnsi="Arial" w:cs="Arial"/>
          <w:noProof/>
        </w:rPr>
        <w:drawing>
          <wp:inline distT="0" distB="0" distL="0" distR="0">
            <wp:extent cx="5266690" cy="2962910"/>
            <wp:effectExtent l="0" t="0" r="0" b="8890"/>
            <wp:docPr id="2" name="圖片 2" descr="C:\Users\USER\AppData\Local\Microsoft\Windows\INetCache\Content.Word\20220601101358.mp4_002837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Microsoft\Windows\INetCache\Content.Word\20220601101358.mp4_002837100.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66690" cy="2962910"/>
                    </a:xfrm>
                    <a:prstGeom prst="rect">
                      <a:avLst/>
                    </a:prstGeom>
                    <a:noFill/>
                    <a:ln>
                      <a:noFill/>
                    </a:ln>
                  </pic:spPr>
                </pic:pic>
              </a:graphicData>
            </a:graphic>
          </wp:inline>
        </w:drawing>
      </w:r>
    </w:p>
    <w:p w:rsidR="004C42AA" w:rsidRDefault="00012BE3">
      <w:r>
        <w:rPr>
          <w:rFonts w:hint="eastAsia"/>
        </w:rPr>
        <w:t>QA</w:t>
      </w:r>
      <w:r>
        <w:rPr>
          <w:rFonts w:hint="eastAsia"/>
        </w:rPr>
        <w:t>時</w:t>
      </w:r>
      <w:r>
        <w:t>間</w:t>
      </w:r>
    </w:p>
    <w:p w:rsidR="00012BE3" w:rsidRDefault="00012BE3">
      <w:pPr>
        <w:rPr>
          <w:rFonts w:hint="eastAsia"/>
        </w:rPr>
      </w:pPr>
    </w:p>
    <w:p w:rsidR="00012BE3" w:rsidRDefault="00012BE3" w:rsidP="00012BE3">
      <w:pPr>
        <w:rPr>
          <w:rFonts w:hint="eastAsia"/>
        </w:rPr>
      </w:pPr>
      <w:r>
        <w:rPr>
          <w:rFonts w:hint="eastAsia"/>
        </w:rPr>
        <w:t>研究生政緯：想請問校長在帶領多元自主學習上有沒有遇到什麼困境矛盾或掙扎？</w:t>
      </w:r>
    </w:p>
    <w:p w:rsidR="00012BE3" w:rsidRDefault="00012BE3" w:rsidP="00012BE3"/>
    <w:p w:rsidR="00012BE3" w:rsidRDefault="00012BE3" w:rsidP="00012BE3">
      <w:pPr>
        <w:rPr>
          <w:rFonts w:hint="eastAsia"/>
        </w:rPr>
      </w:pPr>
      <w:r>
        <w:rPr>
          <w:rFonts w:hint="eastAsia"/>
        </w:rPr>
        <w:t>劉校長：其實我們一直秉持著教育應該要保持著彈性和非剛性的執行計劃，不管是學校的老師或者是我們請來的業界講師如果真的要做到「引導和非主導」說實在話需要時間來慢慢地磨合，曾經也有學生反應過業師的態度比較強硬覺得壓力很大，也有遇到有些老師們還是比較偏向講課式的教學，教學的技術引導的技巧這些部分我們也會定時的聚集老師們來做討論的會議盡可能的滿足各方的需求。</w:t>
      </w:r>
    </w:p>
    <w:p w:rsidR="00012BE3" w:rsidRDefault="00012BE3" w:rsidP="00012BE3"/>
    <w:p w:rsidR="00C52611" w:rsidRDefault="00012BE3" w:rsidP="00012BE3">
      <w:pPr>
        <w:rPr>
          <w:kern w:val="0"/>
          <w:shd w:val="clear" w:color="auto" w:fill="FAFAFA"/>
        </w:rPr>
      </w:pPr>
      <w:r>
        <w:rPr>
          <w:rFonts w:hint="eastAsia"/>
        </w:rPr>
        <w:t>舉例來說學校當中有一些孩子對學習沒有興趣是許多老師的眼中釘，希望校方能夠記三大過開除學籍，但就算如此也沒有辦法真的幫助到這個孩子，我們設立的一個精英班請逆風劇團的團長來帶領這些孩子們讓他們透過表演透過藝術去看見真正的自己，他們甚至寫了一首「肄業快樂」的主題曲，許多家長知道之後表示不滿校方怎麼可以允許這樣子的情況發生，也因此身為學校的領導者常常要面對不同面向的衝突與矛盾，但還是不忘初心他想要做好教育這件事情</w:t>
      </w:r>
    </w:p>
    <w:p w:rsidR="0070006C" w:rsidRPr="000B336A" w:rsidRDefault="0070006C" w:rsidP="000B336A"/>
    <w:p w:rsidR="000E31A7" w:rsidRDefault="00012BE3" w:rsidP="000B336A">
      <w:r w:rsidRPr="00012BE3">
        <w:rPr>
          <w:rFonts w:hint="eastAsia"/>
        </w:rPr>
        <w:t>研究生睿鵬：現階段國中缺乏跨領域學習，校長有什麼建議？如果學生升學想選高職該怎麼引導他們？</w:t>
      </w:r>
    </w:p>
    <w:p w:rsidR="00B26380" w:rsidRPr="000E31A7" w:rsidRDefault="00B26380" w:rsidP="000B336A">
      <w:pPr>
        <w:rPr>
          <w:rFonts w:hint="eastAsia"/>
        </w:rPr>
      </w:pPr>
    </w:p>
    <w:p w:rsidR="00012BE3" w:rsidRDefault="00012BE3" w:rsidP="00012BE3">
      <w:pPr>
        <w:rPr>
          <w:rFonts w:hint="eastAsia"/>
        </w:rPr>
      </w:pPr>
      <w:r>
        <w:rPr>
          <w:rFonts w:hint="eastAsia"/>
        </w:rPr>
        <w:t>劉校長：感謝睿鵬這兩個問題的方向很明確都是很重要的議題，現階段國中的跨領域學習依舊跟升學考試的制度無法拆分，真的要實現跨領域要從「培養學生的能力與概念出發」，現在大部分學科還是很難做到真正的跨領域，例如國文課要研究環保，就會鎖定在環保相關的文獻探討，有一所國中的國文老師們嘗試要探討人權、性別、多元融合這議題，這個立意不錯但給同學的素材依然是一些文言文的文章，例如木蘭詩，我就詢問他們為什麼不使用一些現代文學，是不是因為要配合升學考試，他們也很無奈地表示「沒錯，現在只能這樣」。</w:t>
      </w:r>
    </w:p>
    <w:p w:rsidR="00012BE3" w:rsidRDefault="00012BE3" w:rsidP="00012BE3"/>
    <w:p w:rsidR="00C61C65" w:rsidRPr="000E31A7" w:rsidRDefault="00012BE3" w:rsidP="00012BE3">
      <w:r>
        <w:rPr>
          <w:rFonts w:hint="eastAsia"/>
        </w:rPr>
        <w:t>至於高職在自主學習課程的部分確實不如高中，要花很多時間去實習，但是相對的要在現場克服許多實作面的問題，不管是木工、車床，許多老師就是口頭指導讓學生自己摸索，這個過程其實就有自主學習的成分了，反而是高職生的優勢。當然，如何設計引導的歷程就是要努力的方向，這個我比較不擔心。</w:t>
      </w:r>
    </w:p>
    <w:p w:rsidR="00E66EEF" w:rsidRDefault="00B26380">
      <w:r>
        <w:rPr>
          <w:rFonts w:hint="eastAsia"/>
          <w:noProof/>
        </w:rPr>
        <w:lastRenderedPageBreak/>
        <w:drawing>
          <wp:inline distT="0" distB="0" distL="0" distR="0">
            <wp:extent cx="5266690" cy="2962910"/>
            <wp:effectExtent l="0" t="0" r="0" b="8890"/>
            <wp:docPr id="3" name="圖片 3" descr="C:\Users\USER\AppData\Local\Microsoft\Windows\INetCache\Content.Word\20220601101358.mp4_0000094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AppData\Local\Microsoft\Windows\INetCache\Content.Word\20220601101358.mp4_00000943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6690" cy="2962910"/>
                    </a:xfrm>
                    <a:prstGeom prst="rect">
                      <a:avLst/>
                    </a:prstGeom>
                    <a:noFill/>
                    <a:ln>
                      <a:noFill/>
                    </a:ln>
                  </pic:spPr>
                </pic:pic>
              </a:graphicData>
            </a:graphic>
          </wp:inline>
        </w:drawing>
      </w:r>
    </w:p>
    <w:p w:rsidR="00C61C65" w:rsidRDefault="00FC799D" w:rsidP="00E66EEF">
      <w:r>
        <w:rPr>
          <w:rFonts w:hint="eastAsia"/>
        </w:rPr>
        <w:t xml:space="preserve"> </w:t>
      </w:r>
    </w:p>
    <w:p w:rsidR="00C61C65" w:rsidRDefault="00C61C65" w:rsidP="00E66EEF"/>
    <w:p w:rsidR="00E66EEF" w:rsidRDefault="00E66EEF" w:rsidP="00E66EEF"/>
    <w:p w:rsidR="00C52611" w:rsidRDefault="00C52611" w:rsidP="00E66EEF"/>
    <w:p w:rsidR="00C52611" w:rsidRDefault="00C52611" w:rsidP="00E66EEF"/>
    <w:p w:rsidR="00C802AD" w:rsidRPr="00E072C8" w:rsidRDefault="00C802AD" w:rsidP="00E87694">
      <w:pPr>
        <w:ind w:firstLineChars="200" w:firstLine="480"/>
      </w:pPr>
    </w:p>
    <w:sectPr w:rsidR="00C802AD" w:rsidRPr="00E072C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5F57" w:rsidRDefault="00BF5F57" w:rsidP="002A4E50">
      <w:r>
        <w:separator/>
      </w:r>
    </w:p>
  </w:endnote>
  <w:endnote w:type="continuationSeparator" w:id="0">
    <w:p w:rsidR="00BF5F57" w:rsidRDefault="00BF5F57" w:rsidP="002A4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5F57" w:rsidRDefault="00BF5F57" w:rsidP="002A4E50">
      <w:r>
        <w:separator/>
      </w:r>
    </w:p>
  </w:footnote>
  <w:footnote w:type="continuationSeparator" w:id="0">
    <w:p w:rsidR="00BF5F57" w:rsidRDefault="00BF5F57" w:rsidP="002A4E5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070271"/>
    <w:multiLevelType w:val="hybridMultilevel"/>
    <w:tmpl w:val="BF06EEC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EDD"/>
    <w:rsid w:val="00012BE3"/>
    <w:rsid w:val="00027F10"/>
    <w:rsid w:val="000444FC"/>
    <w:rsid w:val="0006020B"/>
    <w:rsid w:val="000B336A"/>
    <w:rsid w:val="000E31A7"/>
    <w:rsid w:val="0010199D"/>
    <w:rsid w:val="002200CA"/>
    <w:rsid w:val="002A4E50"/>
    <w:rsid w:val="002B5EDF"/>
    <w:rsid w:val="003C23B2"/>
    <w:rsid w:val="00405872"/>
    <w:rsid w:val="00437404"/>
    <w:rsid w:val="0045543F"/>
    <w:rsid w:val="004C42AA"/>
    <w:rsid w:val="00584977"/>
    <w:rsid w:val="006353DA"/>
    <w:rsid w:val="00687C5E"/>
    <w:rsid w:val="006D3E65"/>
    <w:rsid w:val="0070006C"/>
    <w:rsid w:val="00745195"/>
    <w:rsid w:val="00865D7F"/>
    <w:rsid w:val="00956240"/>
    <w:rsid w:val="00956EDD"/>
    <w:rsid w:val="00A83C43"/>
    <w:rsid w:val="00AB4B0E"/>
    <w:rsid w:val="00AD1CE1"/>
    <w:rsid w:val="00B26380"/>
    <w:rsid w:val="00BC38A1"/>
    <w:rsid w:val="00BE687D"/>
    <w:rsid w:val="00BF5F57"/>
    <w:rsid w:val="00C52611"/>
    <w:rsid w:val="00C61C65"/>
    <w:rsid w:val="00C670AA"/>
    <w:rsid w:val="00C802AD"/>
    <w:rsid w:val="00C9341F"/>
    <w:rsid w:val="00D64F5D"/>
    <w:rsid w:val="00D7002F"/>
    <w:rsid w:val="00E072C8"/>
    <w:rsid w:val="00E47038"/>
    <w:rsid w:val="00E64DCE"/>
    <w:rsid w:val="00E66EEF"/>
    <w:rsid w:val="00E671DB"/>
    <w:rsid w:val="00E87694"/>
    <w:rsid w:val="00FC79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851E7C"/>
  <w15:docId w15:val="{CC3ECF5D-3FB8-49A9-B2FB-2B6FB5648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7F1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7F10"/>
    <w:pPr>
      <w:ind w:leftChars="200" w:left="480"/>
    </w:pPr>
  </w:style>
  <w:style w:type="paragraph" w:styleId="Web">
    <w:name w:val="Normal (Web)"/>
    <w:basedOn w:val="a"/>
    <w:uiPriority w:val="99"/>
    <w:unhideWhenUsed/>
    <w:rsid w:val="00FC799D"/>
    <w:pPr>
      <w:widowControl/>
      <w:spacing w:before="100" w:beforeAutospacing="1" w:after="100" w:afterAutospacing="1"/>
    </w:pPr>
    <w:rPr>
      <w:rFonts w:ascii="新細明體" w:eastAsia="新細明體" w:hAnsi="新細明體" w:cs="新細明體"/>
      <w:kern w:val="0"/>
      <w:szCs w:val="24"/>
    </w:rPr>
  </w:style>
  <w:style w:type="paragraph" w:styleId="a4">
    <w:name w:val="header"/>
    <w:basedOn w:val="a"/>
    <w:link w:val="a5"/>
    <w:uiPriority w:val="99"/>
    <w:unhideWhenUsed/>
    <w:rsid w:val="002A4E50"/>
    <w:pPr>
      <w:tabs>
        <w:tab w:val="center" w:pos="4153"/>
        <w:tab w:val="right" w:pos="8306"/>
      </w:tabs>
      <w:snapToGrid w:val="0"/>
    </w:pPr>
    <w:rPr>
      <w:sz w:val="20"/>
      <w:szCs w:val="20"/>
    </w:rPr>
  </w:style>
  <w:style w:type="character" w:customStyle="1" w:styleId="a5">
    <w:name w:val="頁首 字元"/>
    <w:basedOn w:val="a0"/>
    <w:link w:val="a4"/>
    <w:uiPriority w:val="99"/>
    <w:rsid w:val="002A4E50"/>
    <w:rPr>
      <w:sz w:val="20"/>
      <w:szCs w:val="20"/>
    </w:rPr>
  </w:style>
  <w:style w:type="paragraph" w:styleId="a6">
    <w:name w:val="footer"/>
    <w:basedOn w:val="a"/>
    <w:link w:val="a7"/>
    <w:uiPriority w:val="99"/>
    <w:unhideWhenUsed/>
    <w:rsid w:val="002A4E50"/>
    <w:pPr>
      <w:tabs>
        <w:tab w:val="center" w:pos="4153"/>
        <w:tab w:val="right" w:pos="8306"/>
      </w:tabs>
      <w:snapToGrid w:val="0"/>
    </w:pPr>
    <w:rPr>
      <w:sz w:val="20"/>
      <w:szCs w:val="20"/>
    </w:rPr>
  </w:style>
  <w:style w:type="character" w:customStyle="1" w:styleId="a7">
    <w:name w:val="頁尾 字元"/>
    <w:basedOn w:val="a0"/>
    <w:link w:val="a6"/>
    <w:uiPriority w:val="99"/>
    <w:rsid w:val="002A4E50"/>
    <w:rPr>
      <w:sz w:val="20"/>
      <w:szCs w:val="20"/>
    </w:rPr>
  </w:style>
  <w:style w:type="paragraph" w:styleId="a8">
    <w:name w:val="Balloon Text"/>
    <w:basedOn w:val="a"/>
    <w:link w:val="a9"/>
    <w:uiPriority w:val="99"/>
    <w:semiHidden/>
    <w:unhideWhenUsed/>
    <w:rsid w:val="00687C5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87C5E"/>
    <w:rPr>
      <w:rFonts w:asciiTheme="majorHAnsi" w:eastAsiaTheme="majorEastAsia" w:hAnsiTheme="majorHAnsi" w:cstheme="majorBidi"/>
      <w:sz w:val="18"/>
      <w:szCs w:val="18"/>
    </w:rPr>
  </w:style>
  <w:style w:type="paragraph" w:styleId="aa">
    <w:name w:val="No Spacing"/>
    <w:uiPriority w:val="1"/>
    <w:qFormat/>
    <w:rsid w:val="000B336A"/>
    <w:pPr>
      <w:widowControl w:val="0"/>
    </w:pPr>
  </w:style>
  <w:style w:type="paragraph" w:styleId="ab">
    <w:name w:val="Subtitle"/>
    <w:basedOn w:val="a"/>
    <w:next w:val="a"/>
    <w:link w:val="ac"/>
    <w:uiPriority w:val="11"/>
    <w:qFormat/>
    <w:rsid w:val="000B336A"/>
    <w:pPr>
      <w:spacing w:after="60"/>
      <w:jc w:val="center"/>
      <w:outlineLvl w:val="1"/>
    </w:pPr>
    <w:rPr>
      <w:rFonts w:asciiTheme="majorHAnsi" w:eastAsia="新細明體" w:hAnsiTheme="majorHAnsi" w:cstheme="majorBidi"/>
      <w:i/>
      <w:iCs/>
      <w:szCs w:val="24"/>
    </w:rPr>
  </w:style>
  <w:style w:type="character" w:customStyle="1" w:styleId="ac">
    <w:name w:val="副標題 字元"/>
    <w:basedOn w:val="a0"/>
    <w:link w:val="ab"/>
    <w:uiPriority w:val="11"/>
    <w:rsid w:val="000B336A"/>
    <w:rPr>
      <w:rFonts w:asciiTheme="majorHAnsi" w:eastAsia="新細明體" w:hAnsiTheme="majorHAnsi" w:cstheme="majorBidi"/>
      <w:i/>
      <w:i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546823">
      <w:bodyDiv w:val="1"/>
      <w:marLeft w:val="0"/>
      <w:marRight w:val="0"/>
      <w:marTop w:val="0"/>
      <w:marBottom w:val="0"/>
      <w:divBdr>
        <w:top w:val="none" w:sz="0" w:space="0" w:color="auto"/>
        <w:left w:val="none" w:sz="0" w:space="0" w:color="auto"/>
        <w:bottom w:val="none" w:sz="0" w:space="0" w:color="auto"/>
        <w:right w:val="none" w:sz="0" w:space="0" w:color="auto"/>
      </w:divBdr>
    </w:div>
    <w:div w:id="283460215">
      <w:bodyDiv w:val="1"/>
      <w:marLeft w:val="0"/>
      <w:marRight w:val="0"/>
      <w:marTop w:val="0"/>
      <w:marBottom w:val="0"/>
      <w:divBdr>
        <w:top w:val="none" w:sz="0" w:space="0" w:color="auto"/>
        <w:left w:val="none" w:sz="0" w:space="0" w:color="auto"/>
        <w:bottom w:val="none" w:sz="0" w:space="0" w:color="auto"/>
        <w:right w:val="none" w:sz="0" w:space="0" w:color="auto"/>
      </w:divBdr>
    </w:div>
    <w:div w:id="582028949">
      <w:bodyDiv w:val="1"/>
      <w:marLeft w:val="0"/>
      <w:marRight w:val="0"/>
      <w:marTop w:val="0"/>
      <w:marBottom w:val="0"/>
      <w:divBdr>
        <w:top w:val="none" w:sz="0" w:space="0" w:color="auto"/>
        <w:left w:val="none" w:sz="0" w:space="0" w:color="auto"/>
        <w:bottom w:val="none" w:sz="0" w:space="0" w:color="auto"/>
        <w:right w:val="none" w:sz="0" w:space="0" w:color="auto"/>
      </w:divBdr>
    </w:div>
    <w:div w:id="602110145">
      <w:bodyDiv w:val="1"/>
      <w:marLeft w:val="0"/>
      <w:marRight w:val="0"/>
      <w:marTop w:val="0"/>
      <w:marBottom w:val="0"/>
      <w:divBdr>
        <w:top w:val="none" w:sz="0" w:space="0" w:color="auto"/>
        <w:left w:val="none" w:sz="0" w:space="0" w:color="auto"/>
        <w:bottom w:val="none" w:sz="0" w:space="0" w:color="auto"/>
        <w:right w:val="none" w:sz="0" w:space="0" w:color="auto"/>
      </w:divBdr>
    </w:div>
    <w:div w:id="639772865">
      <w:bodyDiv w:val="1"/>
      <w:marLeft w:val="0"/>
      <w:marRight w:val="0"/>
      <w:marTop w:val="0"/>
      <w:marBottom w:val="0"/>
      <w:divBdr>
        <w:top w:val="none" w:sz="0" w:space="0" w:color="auto"/>
        <w:left w:val="none" w:sz="0" w:space="0" w:color="auto"/>
        <w:bottom w:val="none" w:sz="0" w:space="0" w:color="auto"/>
        <w:right w:val="none" w:sz="0" w:space="0" w:color="auto"/>
      </w:divBdr>
    </w:div>
    <w:div w:id="690568582">
      <w:bodyDiv w:val="1"/>
      <w:marLeft w:val="0"/>
      <w:marRight w:val="0"/>
      <w:marTop w:val="0"/>
      <w:marBottom w:val="0"/>
      <w:divBdr>
        <w:top w:val="none" w:sz="0" w:space="0" w:color="auto"/>
        <w:left w:val="none" w:sz="0" w:space="0" w:color="auto"/>
        <w:bottom w:val="none" w:sz="0" w:space="0" w:color="auto"/>
        <w:right w:val="none" w:sz="0" w:space="0" w:color="auto"/>
      </w:divBdr>
    </w:div>
    <w:div w:id="726538557">
      <w:bodyDiv w:val="1"/>
      <w:marLeft w:val="0"/>
      <w:marRight w:val="0"/>
      <w:marTop w:val="0"/>
      <w:marBottom w:val="0"/>
      <w:divBdr>
        <w:top w:val="none" w:sz="0" w:space="0" w:color="auto"/>
        <w:left w:val="none" w:sz="0" w:space="0" w:color="auto"/>
        <w:bottom w:val="none" w:sz="0" w:space="0" w:color="auto"/>
        <w:right w:val="none" w:sz="0" w:space="0" w:color="auto"/>
      </w:divBdr>
    </w:div>
    <w:div w:id="866142442">
      <w:bodyDiv w:val="1"/>
      <w:marLeft w:val="0"/>
      <w:marRight w:val="0"/>
      <w:marTop w:val="0"/>
      <w:marBottom w:val="0"/>
      <w:divBdr>
        <w:top w:val="none" w:sz="0" w:space="0" w:color="auto"/>
        <w:left w:val="none" w:sz="0" w:space="0" w:color="auto"/>
        <w:bottom w:val="none" w:sz="0" w:space="0" w:color="auto"/>
        <w:right w:val="none" w:sz="0" w:space="0" w:color="auto"/>
      </w:divBdr>
    </w:div>
    <w:div w:id="1072696276">
      <w:bodyDiv w:val="1"/>
      <w:marLeft w:val="0"/>
      <w:marRight w:val="0"/>
      <w:marTop w:val="0"/>
      <w:marBottom w:val="0"/>
      <w:divBdr>
        <w:top w:val="none" w:sz="0" w:space="0" w:color="auto"/>
        <w:left w:val="none" w:sz="0" w:space="0" w:color="auto"/>
        <w:bottom w:val="none" w:sz="0" w:space="0" w:color="auto"/>
        <w:right w:val="none" w:sz="0" w:space="0" w:color="auto"/>
      </w:divBdr>
    </w:div>
    <w:div w:id="1258057829">
      <w:bodyDiv w:val="1"/>
      <w:marLeft w:val="0"/>
      <w:marRight w:val="0"/>
      <w:marTop w:val="0"/>
      <w:marBottom w:val="0"/>
      <w:divBdr>
        <w:top w:val="none" w:sz="0" w:space="0" w:color="auto"/>
        <w:left w:val="none" w:sz="0" w:space="0" w:color="auto"/>
        <w:bottom w:val="none" w:sz="0" w:space="0" w:color="auto"/>
        <w:right w:val="none" w:sz="0" w:space="0" w:color="auto"/>
      </w:divBdr>
    </w:div>
    <w:div w:id="1528522000">
      <w:bodyDiv w:val="1"/>
      <w:marLeft w:val="0"/>
      <w:marRight w:val="0"/>
      <w:marTop w:val="0"/>
      <w:marBottom w:val="0"/>
      <w:divBdr>
        <w:top w:val="none" w:sz="0" w:space="0" w:color="auto"/>
        <w:left w:val="none" w:sz="0" w:space="0" w:color="auto"/>
        <w:bottom w:val="none" w:sz="0" w:space="0" w:color="auto"/>
        <w:right w:val="none" w:sz="0" w:space="0" w:color="auto"/>
      </w:divBdr>
    </w:div>
    <w:div w:id="1551572995">
      <w:bodyDiv w:val="1"/>
      <w:marLeft w:val="0"/>
      <w:marRight w:val="0"/>
      <w:marTop w:val="0"/>
      <w:marBottom w:val="0"/>
      <w:divBdr>
        <w:top w:val="none" w:sz="0" w:space="0" w:color="auto"/>
        <w:left w:val="none" w:sz="0" w:space="0" w:color="auto"/>
        <w:bottom w:val="none" w:sz="0" w:space="0" w:color="auto"/>
        <w:right w:val="none" w:sz="0" w:space="0" w:color="auto"/>
      </w:divBdr>
    </w:div>
    <w:div w:id="1560743531">
      <w:bodyDiv w:val="1"/>
      <w:marLeft w:val="0"/>
      <w:marRight w:val="0"/>
      <w:marTop w:val="0"/>
      <w:marBottom w:val="0"/>
      <w:divBdr>
        <w:top w:val="none" w:sz="0" w:space="0" w:color="auto"/>
        <w:left w:val="none" w:sz="0" w:space="0" w:color="auto"/>
        <w:bottom w:val="none" w:sz="0" w:space="0" w:color="auto"/>
        <w:right w:val="none" w:sz="0" w:space="0" w:color="auto"/>
      </w:divBdr>
    </w:div>
    <w:div w:id="1774933220">
      <w:bodyDiv w:val="1"/>
      <w:marLeft w:val="0"/>
      <w:marRight w:val="0"/>
      <w:marTop w:val="0"/>
      <w:marBottom w:val="0"/>
      <w:divBdr>
        <w:top w:val="none" w:sz="0" w:space="0" w:color="auto"/>
        <w:left w:val="none" w:sz="0" w:space="0" w:color="auto"/>
        <w:bottom w:val="none" w:sz="0" w:space="0" w:color="auto"/>
        <w:right w:val="none" w:sz="0" w:space="0" w:color="auto"/>
      </w:divBdr>
    </w:div>
    <w:div w:id="1775173762">
      <w:bodyDiv w:val="1"/>
      <w:marLeft w:val="0"/>
      <w:marRight w:val="0"/>
      <w:marTop w:val="0"/>
      <w:marBottom w:val="0"/>
      <w:divBdr>
        <w:top w:val="none" w:sz="0" w:space="0" w:color="auto"/>
        <w:left w:val="none" w:sz="0" w:space="0" w:color="auto"/>
        <w:bottom w:val="none" w:sz="0" w:space="0" w:color="auto"/>
        <w:right w:val="none" w:sz="0" w:space="0" w:color="auto"/>
      </w:divBdr>
    </w:div>
    <w:div w:id="1818061415">
      <w:bodyDiv w:val="1"/>
      <w:marLeft w:val="0"/>
      <w:marRight w:val="0"/>
      <w:marTop w:val="0"/>
      <w:marBottom w:val="0"/>
      <w:divBdr>
        <w:top w:val="none" w:sz="0" w:space="0" w:color="auto"/>
        <w:left w:val="none" w:sz="0" w:space="0" w:color="auto"/>
        <w:bottom w:val="none" w:sz="0" w:space="0" w:color="auto"/>
        <w:right w:val="none" w:sz="0" w:space="0" w:color="auto"/>
      </w:divBdr>
    </w:div>
    <w:div w:id="181806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5</Pages>
  <Words>393</Words>
  <Characters>2241</Characters>
  <Application>Microsoft Office Word</Application>
  <DocSecurity>0</DocSecurity>
  <Lines>18</Lines>
  <Paragraphs>5</Paragraphs>
  <ScaleCrop>false</ScaleCrop>
  <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2022-06-30T15:15:00Z</dcterms:created>
  <dcterms:modified xsi:type="dcterms:W3CDTF">2022-09-26T13:58:00Z</dcterms:modified>
</cp:coreProperties>
</file>