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81" w:type="dxa"/>
        <w:tblLook w:val="04A0" w:firstRow="1" w:lastRow="0" w:firstColumn="1" w:lastColumn="0" w:noHBand="0" w:noVBand="1"/>
      </w:tblPr>
      <w:tblGrid>
        <w:gridCol w:w="1413"/>
        <w:gridCol w:w="8368"/>
      </w:tblGrid>
      <w:tr w:rsidR="002639B0" w:rsidRPr="002639B0" w14:paraId="58154361" w14:textId="77777777" w:rsidTr="00210E15">
        <w:trPr>
          <w:trHeight w:val="1077"/>
        </w:trPr>
        <w:tc>
          <w:tcPr>
            <w:tcW w:w="1413" w:type="dxa"/>
            <w:vAlign w:val="center"/>
          </w:tcPr>
          <w:p w14:paraId="3A8B4F64" w14:textId="30EB6CC9" w:rsidR="002639B0" w:rsidRPr="002639B0" w:rsidRDefault="002639B0" w:rsidP="002639B0">
            <w:pPr>
              <w:jc w:val="center"/>
              <w:rPr>
                <w:rFonts w:ascii="微軟正黑體" w:eastAsia="微軟正黑體" w:hAnsi="微軟正黑體" w:cs="Times New Roman"/>
                <w:szCs w:val="24"/>
              </w:rPr>
            </w:pPr>
            <w:r w:rsidRPr="002639B0">
              <w:rPr>
                <w:rFonts w:ascii="微軟正黑體" w:eastAsia="微軟正黑體" w:hAnsi="微軟正黑體" w:cs="Times New Roman"/>
                <w:noProof/>
                <w:szCs w:val="24"/>
              </w:rPr>
              <w:drawing>
                <wp:inline distT="0" distB="0" distL="0" distR="0" wp14:anchorId="0883922C" wp14:editId="1A685E04">
                  <wp:extent cx="714375" cy="762000"/>
                  <wp:effectExtent l="0" t="0" r="952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面向二(11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762000"/>
                          </a:xfrm>
                          <a:prstGeom prst="rect">
                            <a:avLst/>
                          </a:prstGeom>
                          <a:noFill/>
                          <a:ln>
                            <a:noFill/>
                          </a:ln>
                        </pic:spPr>
                      </pic:pic>
                    </a:graphicData>
                  </a:graphic>
                </wp:inline>
              </w:drawing>
            </w:r>
          </w:p>
        </w:tc>
        <w:tc>
          <w:tcPr>
            <w:tcW w:w="8368" w:type="dxa"/>
            <w:vAlign w:val="center"/>
          </w:tcPr>
          <w:p w14:paraId="0D718C05" w14:textId="223741B9" w:rsidR="002639B0" w:rsidRPr="002639B0" w:rsidRDefault="00162289" w:rsidP="002639B0">
            <w:pPr>
              <w:spacing w:line="460" w:lineRule="exact"/>
              <w:jc w:val="both"/>
              <w:rPr>
                <w:rFonts w:ascii="微軟正黑體" w:eastAsia="微軟正黑體" w:hAnsi="微軟正黑體" w:cs="Times New Roman"/>
                <w:szCs w:val="24"/>
              </w:rPr>
            </w:pPr>
            <w:r w:rsidRPr="00162289">
              <w:rPr>
                <w:rFonts w:ascii="微軟正黑體" w:eastAsia="微軟正黑體" w:hAnsi="微軟正黑體" w:cs="Times New Roman" w:hint="eastAsia"/>
                <w:b/>
                <w:noProof/>
                <w:color w:val="DF1843"/>
                <w:sz w:val="36"/>
                <w:szCs w:val="36"/>
              </w:rPr>
              <w:t>看見希望就業工場-</w:t>
            </w:r>
            <w:r w:rsidR="002D621C" w:rsidRPr="002D621C">
              <w:rPr>
                <w:rFonts w:ascii="微軟正黑體" w:eastAsia="微軟正黑體" w:hAnsi="微軟正黑體" w:cs="Times New Roman" w:hint="eastAsia"/>
                <w:b/>
                <w:noProof/>
                <w:color w:val="DF1843"/>
                <w:sz w:val="36"/>
                <w:szCs w:val="36"/>
              </w:rPr>
              <w:t>視障學習輔具體驗</w:t>
            </w:r>
          </w:p>
        </w:tc>
      </w:tr>
    </w:tbl>
    <w:p w14:paraId="42C6B67B" w14:textId="6A71E833" w:rsidR="002639B0" w:rsidRPr="002639B0" w:rsidRDefault="002639B0" w:rsidP="002639B0">
      <w:pPr>
        <w:spacing w:before="160" w:line="300" w:lineRule="exact"/>
        <w:ind w:left="1841"/>
        <w:jc w:val="right"/>
        <w:rPr>
          <w:rFonts w:ascii="微軟正黑體" w:eastAsia="微軟正黑體" w:hAnsi="微軟正黑體" w:cs="Times New Roman"/>
          <w:b/>
          <w:color w:val="808080"/>
          <w:szCs w:val="24"/>
        </w:rPr>
      </w:pPr>
      <w:r w:rsidRPr="002639B0">
        <w:rPr>
          <w:rFonts w:ascii="微軟正黑體" w:eastAsia="微軟正黑體" w:hAnsi="微軟正黑體" w:cs="Times New Roman"/>
          <w:b/>
          <w:color w:val="808080"/>
          <w:szCs w:val="24"/>
        </w:rPr>
        <w:t>時間</w:t>
      </w:r>
      <w:r w:rsidRPr="002639B0">
        <w:rPr>
          <w:rFonts w:ascii="微軟正黑體" w:eastAsia="微軟正黑體" w:hAnsi="微軟正黑體" w:cs="Times New Roman" w:hint="eastAsia"/>
          <w:b/>
          <w:color w:val="808080"/>
          <w:szCs w:val="24"/>
        </w:rPr>
        <w:t>：</w:t>
      </w:r>
      <w:r w:rsidRPr="002639B0">
        <w:rPr>
          <w:rFonts w:ascii="微軟正黑體" w:eastAsia="微軟正黑體" w:hAnsi="微軟正黑體" w:cs="Times New Roman"/>
          <w:b/>
          <w:color w:val="808080"/>
          <w:szCs w:val="24"/>
        </w:rPr>
        <w:t>202</w:t>
      </w:r>
      <w:r w:rsidR="00162289">
        <w:rPr>
          <w:rFonts w:ascii="微軟正黑體" w:eastAsia="微軟正黑體" w:hAnsi="微軟正黑體" w:cs="Times New Roman" w:hint="eastAsia"/>
          <w:b/>
          <w:color w:val="808080"/>
          <w:szCs w:val="24"/>
        </w:rPr>
        <w:t>5</w:t>
      </w:r>
      <w:r w:rsidRPr="002639B0">
        <w:rPr>
          <w:rFonts w:ascii="微軟正黑體" w:eastAsia="微軟正黑體" w:hAnsi="微軟正黑體" w:cs="Times New Roman"/>
          <w:b/>
          <w:color w:val="808080"/>
          <w:szCs w:val="24"/>
        </w:rPr>
        <w:t>-</w:t>
      </w:r>
      <w:r w:rsidR="002D621C">
        <w:rPr>
          <w:rFonts w:ascii="微軟正黑體" w:eastAsia="微軟正黑體" w:hAnsi="微軟正黑體" w:cs="Times New Roman" w:hint="eastAsia"/>
          <w:b/>
          <w:color w:val="808080"/>
          <w:szCs w:val="24"/>
        </w:rPr>
        <w:t>12</w:t>
      </w:r>
      <w:r w:rsidRPr="002639B0">
        <w:rPr>
          <w:rFonts w:ascii="微軟正黑體" w:eastAsia="微軟正黑體" w:hAnsi="微軟正黑體" w:cs="Times New Roman"/>
          <w:b/>
          <w:color w:val="808080"/>
          <w:szCs w:val="24"/>
        </w:rPr>
        <w:t>-</w:t>
      </w:r>
      <w:r w:rsidR="002D621C">
        <w:rPr>
          <w:rFonts w:ascii="微軟正黑體" w:eastAsia="微軟正黑體" w:hAnsi="微軟正黑體" w:cs="Times New Roman" w:hint="eastAsia"/>
          <w:b/>
          <w:color w:val="808080"/>
          <w:szCs w:val="24"/>
        </w:rPr>
        <w:t>02</w:t>
      </w:r>
      <w:r w:rsidRPr="002639B0">
        <w:rPr>
          <w:rFonts w:ascii="微軟正黑體" w:eastAsia="微軟正黑體" w:hAnsi="微軟正黑體" w:cs="Times New Roman"/>
          <w:color w:val="808080"/>
          <w:szCs w:val="24"/>
        </w:rPr>
        <w:t xml:space="preserve"> ~ 202</w:t>
      </w:r>
      <w:r w:rsidR="00162289">
        <w:rPr>
          <w:rFonts w:ascii="微軟正黑體" w:eastAsia="微軟正黑體" w:hAnsi="微軟正黑體" w:cs="Times New Roman" w:hint="eastAsia"/>
          <w:color w:val="808080"/>
          <w:szCs w:val="24"/>
        </w:rPr>
        <w:t>5</w:t>
      </w:r>
      <w:r w:rsidRPr="002639B0">
        <w:rPr>
          <w:rFonts w:ascii="微軟正黑體" w:eastAsia="微軟正黑體" w:hAnsi="微軟正黑體" w:cs="Times New Roman"/>
          <w:color w:val="808080"/>
          <w:szCs w:val="24"/>
        </w:rPr>
        <w:t>-</w:t>
      </w:r>
      <w:r w:rsidR="00942FBE">
        <w:rPr>
          <w:rFonts w:ascii="微軟正黑體" w:eastAsia="微軟正黑體" w:hAnsi="微軟正黑體" w:cs="Times New Roman" w:hint="eastAsia"/>
          <w:color w:val="808080"/>
          <w:szCs w:val="24"/>
        </w:rPr>
        <w:t>1</w:t>
      </w:r>
      <w:r w:rsidR="002D621C">
        <w:rPr>
          <w:rFonts w:ascii="微軟正黑體" w:eastAsia="微軟正黑體" w:hAnsi="微軟正黑體" w:cs="Times New Roman" w:hint="eastAsia"/>
          <w:color w:val="808080"/>
          <w:szCs w:val="24"/>
        </w:rPr>
        <w:t>2</w:t>
      </w:r>
      <w:r w:rsidRPr="002639B0">
        <w:rPr>
          <w:rFonts w:ascii="微軟正黑體" w:eastAsia="微軟正黑體" w:hAnsi="微軟正黑體" w:cs="Times New Roman"/>
          <w:color w:val="808080"/>
          <w:szCs w:val="24"/>
        </w:rPr>
        <w:t>-</w:t>
      </w:r>
      <w:r w:rsidR="002D621C">
        <w:rPr>
          <w:rFonts w:ascii="微軟正黑體" w:eastAsia="微軟正黑體" w:hAnsi="微軟正黑體" w:cs="Times New Roman" w:hint="eastAsia"/>
          <w:color w:val="808080"/>
          <w:szCs w:val="24"/>
        </w:rPr>
        <w:t>04</w:t>
      </w:r>
    </w:p>
    <w:p w14:paraId="5C536925" w14:textId="78FD3C84" w:rsidR="002639B0" w:rsidRPr="002639B0" w:rsidRDefault="002639B0" w:rsidP="002639B0">
      <w:pPr>
        <w:spacing w:line="300" w:lineRule="exact"/>
        <w:jc w:val="right"/>
        <w:rPr>
          <w:rFonts w:ascii="Calibri" w:eastAsia="SimSun" w:hAnsi="Calibri" w:cs="Times New Roman"/>
        </w:rPr>
      </w:pPr>
      <w:r w:rsidRPr="002639B0">
        <w:rPr>
          <w:rFonts w:ascii="微軟正黑體" w:eastAsia="微軟正黑體" w:hAnsi="微軟正黑體" w:cs="Times New Roman"/>
          <w:b/>
          <w:color w:val="808080"/>
          <w:szCs w:val="24"/>
        </w:rPr>
        <w:t>地點</w:t>
      </w:r>
      <w:r w:rsidRPr="002639B0">
        <w:rPr>
          <w:rFonts w:ascii="微軟正黑體" w:eastAsia="微軟正黑體" w:hAnsi="微軟正黑體" w:cs="Times New Roman" w:hint="eastAsia"/>
          <w:b/>
          <w:color w:val="808080"/>
          <w:szCs w:val="24"/>
        </w:rPr>
        <w:t>：</w:t>
      </w:r>
      <w:r w:rsidR="002D621C">
        <w:rPr>
          <w:rFonts w:ascii="微軟正黑體" w:eastAsia="微軟正黑體" w:hAnsi="微軟正黑體" w:cs="Times New Roman" w:hint="eastAsia"/>
          <w:b/>
          <w:color w:val="808080"/>
          <w:szCs w:val="24"/>
        </w:rPr>
        <w:t>商管大樓B125</w:t>
      </w:r>
    </w:p>
    <w:p w14:paraId="0E1AB082"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一、目的</w:t>
      </w:r>
    </w:p>
    <w:p w14:paraId="30F222E7" w14:textId="068BFCF2" w:rsidR="00B055A1" w:rsidRPr="00B055A1" w:rsidRDefault="00B055A1" w:rsidP="008B17BF">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 xml:space="preserve">    </w:t>
      </w:r>
      <w:r w:rsidR="002D621C" w:rsidRPr="002D621C">
        <w:rPr>
          <w:rFonts w:ascii="微軟正黑體" w:eastAsia="微軟正黑體" w:hAnsi="微軟正黑體" w:cs="Times New Roman" w:hint="eastAsia"/>
          <w:szCs w:val="24"/>
        </w:rPr>
        <w:t>為提升一般生對視覺障礙者學習方式與輔具的認識，並促進教育現場對多元學習需求的理解，本中心規劃辦理「看見希望－視覺障礙學習輔具體驗活動」。透過實際體驗、示範操作與互動式導</w:t>
      </w:r>
      <w:proofErr w:type="gramStart"/>
      <w:r w:rsidR="002D621C" w:rsidRPr="002D621C">
        <w:rPr>
          <w:rFonts w:ascii="微軟正黑體" w:eastAsia="微軟正黑體" w:hAnsi="微軟正黑體" w:cs="Times New Roman" w:hint="eastAsia"/>
          <w:szCs w:val="24"/>
        </w:rPr>
        <w:t>覽</w:t>
      </w:r>
      <w:proofErr w:type="gramEnd"/>
      <w:r w:rsidR="002D621C" w:rsidRPr="002D621C">
        <w:rPr>
          <w:rFonts w:ascii="微軟正黑體" w:eastAsia="微軟正黑體" w:hAnsi="微軟正黑體" w:cs="Times New Roman" w:hint="eastAsia"/>
          <w:szCs w:val="24"/>
        </w:rPr>
        <w:t>，讓參與者更深入了解視障學生在學習與生活中所運用的輔具，建立正確認知並提升共融教育的落實</w:t>
      </w:r>
      <w:r w:rsidR="00942FBE" w:rsidRPr="00942FBE">
        <w:rPr>
          <w:rFonts w:ascii="微軟正黑體" w:eastAsia="微軟正黑體" w:hAnsi="微軟正黑體" w:cs="Times New Roman" w:hint="eastAsia"/>
          <w:szCs w:val="24"/>
        </w:rPr>
        <w:t>。</w:t>
      </w:r>
    </w:p>
    <w:p w14:paraId="5431C0D3" w14:textId="77777777" w:rsidR="00B055A1" w:rsidRPr="00B055A1" w:rsidRDefault="00B055A1" w:rsidP="00B055A1">
      <w:pPr>
        <w:spacing w:before="160" w:after="160" w:line="400" w:lineRule="exact"/>
        <w:rPr>
          <w:rFonts w:ascii="微軟正黑體" w:eastAsia="微軟正黑體" w:hAnsi="微軟正黑體" w:cs="Times New Roman"/>
          <w:szCs w:val="24"/>
        </w:rPr>
      </w:pPr>
    </w:p>
    <w:p w14:paraId="13BF2E61"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二、課程對象</w:t>
      </w:r>
    </w:p>
    <w:p w14:paraId="788D1690" w14:textId="1D17CEA1"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 xml:space="preserve">    </w:t>
      </w:r>
      <w:r w:rsidR="002D621C" w:rsidRPr="002D621C">
        <w:rPr>
          <w:rFonts w:ascii="微軟正黑體" w:eastAsia="微軟正黑體" w:hAnsi="微軟正黑體" w:cs="Times New Roman" w:hint="eastAsia"/>
          <w:szCs w:val="24"/>
        </w:rPr>
        <w:t>本校三全學院學生（可依實際狀況調整，亦可限制每場參加人數）</w:t>
      </w:r>
    </w:p>
    <w:p w14:paraId="57A77AB0"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三、授課教師</w:t>
      </w:r>
    </w:p>
    <w:p w14:paraId="4F1A8CD3" w14:textId="26F9D900" w:rsidR="00B055A1" w:rsidRPr="00942FBE"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 xml:space="preserve">    </w:t>
      </w:r>
      <w:r w:rsidR="002D621C">
        <w:rPr>
          <w:rFonts w:ascii="微軟正黑體" w:eastAsia="微軟正黑體" w:hAnsi="微軟正黑體" w:cs="Times New Roman" w:hint="eastAsia"/>
          <w:szCs w:val="24"/>
        </w:rPr>
        <w:t>莊惠琦</w:t>
      </w:r>
      <w:r w:rsidR="00942FBE">
        <w:rPr>
          <w:rFonts w:ascii="微軟正黑體" w:eastAsia="微軟正黑體" w:hAnsi="微軟正黑體" w:cs="Times New Roman" w:hint="eastAsia"/>
          <w:szCs w:val="24"/>
        </w:rPr>
        <w:t>老師</w:t>
      </w:r>
    </w:p>
    <w:p w14:paraId="48996127" w14:textId="77777777" w:rsidR="00B055A1" w:rsidRPr="00B055A1" w:rsidRDefault="00B055A1" w:rsidP="00B055A1">
      <w:pPr>
        <w:spacing w:before="160" w:after="160" w:line="400" w:lineRule="exact"/>
        <w:rPr>
          <w:rFonts w:ascii="微軟正黑體" w:eastAsia="微軟正黑體" w:hAnsi="微軟正黑體" w:cs="Times New Roman"/>
          <w:szCs w:val="24"/>
        </w:rPr>
      </w:pPr>
    </w:p>
    <w:p w14:paraId="3F310197" w14:textId="0A644E18"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四、</w:t>
      </w:r>
      <w:r w:rsidR="002D621C">
        <w:rPr>
          <w:rFonts w:ascii="微軟正黑體" w:eastAsia="微軟正黑體" w:hAnsi="微軟正黑體" w:cs="Times New Roman" w:hint="eastAsia"/>
          <w:szCs w:val="24"/>
        </w:rPr>
        <w:t>活動</w:t>
      </w:r>
      <w:r w:rsidRPr="00B055A1">
        <w:rPr>
          <w:rFonts w:ascii="微軟正黑體" w:eastAsia="微軟正黑體" w:hAnsi="微軟正黑體" w:cs="Times New Roman" w:hint="eastAsia"/>
          <w:szCs w:val="24"/>
        </w:rPr>
        <w:t>時間及地點</w:t>
      </w:r>
    </w:p>
    <w:p w14:paraId="372C0495" w14:textId="30C33404" w:rsidR="002D621C" w:rsidRDefault="00B055A1" w:rsidP="002D621C">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 xml:space="preserve">   </w:t>
      </w:r>
      <w:r w:rsidR="002D621C">
        <w:rPr>
          <w:rFonts w:ascii="微軟正黑體" w:eastAsia="微軟正黑體" w:hAnsi="微軟正黑體" w:cs="Times New Roman" w:hint="eastAsia"/>
          <w:szCs w:val="24"/>
        </w:rPr>
        <w:t xml:space="preserve"> </w:t>
      </w:r>
      <w:r w:rsidR="002D621C" w:rsidRPr="002D621C">
        <w:rPr>
          <w:rFonts w:ascii="微軟正黑體" w:eastAsia="微軟正黑體" w:hAnsi="微軟正黑體" w:cs="Times New Roman" w:hint="eastAsia"/>
          <w:szCs w:val="24"/>
        </w:rPr>
        <w:t>日期： 114年12月2日（週一）至 12月4日（週三）</w:t>
      </w:r>
    </w:p>
    <w:p w14:paraId="7F6207E7" w14:textId="4BAF3A4B" w:rsidR="00213822" w:rsidRDefault="002D621C" w:rsidP="002D621C">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Pr="002D621C">
        <w:rPr>
          <w:rFonts w:ascii="微軟正黑體" w:eastAsia="微軟正黑體" w:hAnsi="微軟正黑體" w:cs="Times New Roman" w:hint="eastAsia"/>
          <w:szCs w:val="24"/>
        </w:rPr>
        <w:t>時間： 每日下午 13:00－14:00</w:t>
      </w:r>
      <w:r w:rsidR="00DC2A45" w:rsidRPr="00DC2A45">
        <w:rPr>
          <w:rFonts w:ascii="微軟正黑體" w:eastAsia="微軟正黑體" w:hAnsi="微軟正黑體" w:cs="Times New Roman" w:hint="eastAsia"/>
          <w:szCs w:val="24"/>
        </w:rPr>
        <w:t>。</w:t>
      </w:r>
    </w:p>
    <w:p w14:paraId="156F28EE" w14:textId="36EE1F3C" w:rsidR="00B055A1" w:rsidRPr="00B055A1" w:rsidRDefault="00213822" w:rsidP="00942FBE">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002D621C">
        <w:rPr>
          <w:rFonts w:ascii="微軟正黑體" w:eastAsia="微軟正黑體" w:hAnsi="微軟正黑體" w:cs="Times New Roman" w:hint="eastAsia"/>
          <w:szCs w:val="24"/>
        </w:rPr>
        <w:t xml:space="preserve"> </w:t>
      </w:r>
      <w:r w:rsidR="00DC2A45">
        <w:rPr>
          <w:rFonts w:ascii="微軟正黑體" w:eastAsia="微軟正黑體" w:hAnsi="微軟正黑體" w:cs="Times New Roman" w:hint="eastAsia"/>
          <w:szCs w:val="24"/>
        </w:rPr>
        <w:t>地點於</w:t>
      </w:r>
      <w:r w:rsidR="002D621C">
        <w:rPr>
          <w:rFonts w:ascii="微軟正黑體" w:eastAsia="微軟正黑體" w:hAnsi="微軟正黑體" w:cs="Times New Roman" w:hint="eastAsia"/>
          <w:szCs w:val="24"/>
        </w:rPr>
        <w:t>商管大樓B125</w:t>
      </w:r>
      <w:r w:rsidR="00942FBE" w:rsidRPr="00942FBE">
        <w:rPr>
          <w:rFonts w:ascii="微軟正黑體" w:eastAsia="微軟正黑體" w:hAnsi="微軟正黑體" w:cs="Times New Roman" w:hint="eastAsia"/>
          <w:szCs w:val="24"/>
        </w:rPr>
        <w:t>資源教室</w:t>
      </w:r>
    </w:p>
    <w:p w14:paraId="6481E0D7" w14:textId="77777777" w:rsidR="00B055A1" w:rsidRPr="00B055A1" w:rsidRDefault="00B055A1" w:rsidP="00B055A1">
      <w:pPr>
        <w:spacing w:before="160" w:after="160" w:line="400" w:lineRule="exact"/>
        <w:rPr>
          <w:rFonts w:ascii="微軟正黑體" w:eastAsia="微軟正黑體" w:hAnsi="微軟正黑體" w:cs="Times New Roman"/>
          <w:szCs w:val="24"/>
        </w:rPr>
      </w:pPr>
    </w:p>
    <w:p w14:paraId="659B82A7"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五、課程內容與活動流程</w:t>
      </w:r>
    </w:p>
    <w:p w14:paraId="106375F5" w14:textId="159E490A" w:rsidR="002D621C" w:rsidRPr="002D621C" w:rsidRDefault="00162289" w:rsidP="002D621C">
      <w:pPr>
        <w:spacing w:before="160" w:after="160" w:line="400" w:lineRule="exact"/>
        <w:rPr>
          <w:rFonts w:ascii="微軟正黑體" w:eastAsia="微軟正黑體" w:hAnsi="微軟正黑體" w:cs="Times New Roman"/>
          <w:szCs w:val="24"/>
        </w:rPr>
      </w:pPr>
      <w:r w:rsidRPr="00162289">
        <w:rPr>
          <w:rFonts w:ascii="微軟正黑體" w:eastAsia="微軟正黑體" w:hAnsi="微軟正黑體" w:cs="Times New Roman" w:hint="eastAsia"/>
          <w:szCs w:val="24"/>
        </w:rPr>
        <w:t>第一</w:t>
      </w:r>
      <w:r w:rsidR="002D621C">
        <w:rPr>
          <w:rFonts w:ascii="微軟正黑體" w:eastAsia="微軟正黑體" w:hAnsi="微軟正黑體" w:cs="Times New Roman" w:hint="eastAsia"/>
          <w:szCs w:val="24"/>
        </w:rPr>
        <w:t xml:space="preserve">部分  </w:t>
      </w:r>
      <w:r w:rsidR="002D621C" w:rsidRPr="002D621C">
        <w:rPr>
          <w:rFonts w:ascii="微軟正黑體" w:eastAsia="微軟正黑體" w:hAnsi="微軟正黑體" w:cs="Times New Roman" w:hint="eastAsia"/>
          <w:szCs w:val="24"/>
        </w:rPr>
        <w:t>視障輔具展示與導</w:t>
      </w:r>
      <w:proofErr w:type="gramStart"/>
      <w:r w:rsidR="002D621C" w:rsidRPr="002D621C">
        <w:rPr>
          <w:rFonts w:ascii="微軟正黑體" w:eastAsia="微軟正黑體" w:hAnsi="微軟正黑體" w:cs="Times New Roman" w:hint="eastAsia"/>
          <w:szCs w:val="24"/>
        </w:rPr>
        <w:t>覽</w:t>
      </w:r>
      <w:proofErr w:type="gramEnd"/>
      <w:r w:rsidR="002D621C" w:rsidRPr="002D621C">
        <w:rPr>
          <w:rFonts w:ascii="微軟正黑體" w:eastAsia="微軟正黑體" w:hAnsi="微軟正黑體" w:cs="Times New Roman" w:hint="eastAsia"/>
          <w:szCs w:val="24"/>
        </w:rPr>
        <w:t>（約20分鐘）</w:t>
      </w:r>
    </w:p>
    <w:p w14:paraId="52B0F5F8" w14:textId="5B13CC73" w:rsidR="002D621C" w:rsidRPr="002D621C" w:rsidRDefault="002D621C" w:rsidP="002D621C">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Pr="002D621C">
        <w:rPr>
          <w:rFonts w:ascii="微軟正黑體" w:eastAsia="微軟正黑體" w:hAnsi="微軟正黑體" w:cs="Times New Roman" w:hint="eastAsia"/>
          <w:szCs w:val="24"/>
        </w:rPr>
        <w:t>點字書、</w:t>
      </w:r>
      <w:proofErr w:type="gramStart"/>
      <w:r w:rsidRPr="002D621C">
        <w:rPr>
          <w:rFonts w:ascii="微軟正黑體" w:eastAsia="微軟正黑體" w:hAnsi="微軟正黑體" w:cs="Times New Roman" w:hint="eastAsia"/>
          <w:szCs w:val="24"/>
        </w:rPr>
        <w:t>點字機</w:t>
      </w:r>
      <w:proofErr w:type="gramEnd"/>
      <w:r w:rsidRPr="002D621C">
        <w:rPr>
          <w:rFonts w:ascii="微軟正黑體" w:eastAsia="微軟正黑體" w:hAnsi="微軟正黑體" w:cs="Times New Roman" w:hint="eastAsia"/>
          <w:szCs w:val="24"/>
        </w:rPr>
        <w:t>、點字顯示器</w:t>
      </w:r>
    </w:p>
    <w:p w14:paraId="69D90D3F" w14:textId="41FB20A5" w:rsidR="002D621C" w:rsidRPr="002D621C" w:rsidRDefault="002D621C" w:rsidP="002D621C">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Pr="002D621C">
        <w:rPr>
          <w:rFonts w:ascii="微軟正黑體" w:eastAsia="微軟正黑體" w:hAnsi="微軟正黑體" w:cs="Times New Roman" w:hint="eastAsia"/>
          <w:szCs w:val="24"/>
        </w:rPr>
        <w:t>☆語音報讀設備</w:t>
      </w:r>
      <w:proofErr w:type="gramStart"/>
      <w:r w:rsidRPr="002D621C">
        <w:rPr>
          <w:rFonts w:ascii="微軟正黑體" w:eastAsia="微軟正黑體" w:hAnsi="微軟正黑體" w:cs="Times New Roman" w:hint="eastAsia"/>
          <w:szCs w:val="24"/>
        </w:rPr>
        <w:t>（</w:t>
      </w:r>
      <w:proofErr w:type="gramEnd"/>
      <w:r w:rsidRPr="002D621C">
        <w:rPr>
          <w:rFonts w:ascii="微軟正黑體" w:eastAsia="微軟正黑體" w:hAnsi="微軟正黑體" w:cs="Times New Roman" w:hint="eastAsia"/>
          <w:szCs w:val="24"/>
        </w:rPr>
        <w:t>如：NVDA盲用電腦</w:t>
      </w:r>
      <w:proofErr w:type="gramStart"/>
      <w:r w:rsidRPr="002D621C">
        <w:rPr>
          <w:rFonts w:ascii="微軟正黑體" w:eastAsia="微軟正黑體" w:hAnsi="微軟正黑體" w:cs="Times New Roman" w:hint="eastAsia"/>
          <w:szCs w:val="24"/>
        </w:rPr>
        <w:t>）</w:t>
      </w:r>
      <w:proofErr w:type="gramEnd"/>
    </w:p>
    <w:p w14:paraId="46DE2824" w14:textId="7C02195B" w:rsidR="002D621C" w:rsidRPr="002D621C" w:rsidRDefault="002D621C" w:rsidP="002D621C">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Pr="002D621C">
        <w:rPr>
          <w:rFonts w:ascii="微軟正黑體" w:eastAsia="微軟正黑體" w:hAnsi="微軟正黑體" w:cs="Times New Roman" w:hint="eastAsia"/>
          <w:szCs w:val="24"/>
        </w:rPr>
        <w:t>☆生活輔具（導盲杖、尋物器等）</w:t>
      </w:r>
    </w:p>
    <w:p w14:paraId="68D03E54" w14:textId="77777777" w:rsidR="002D621C" w:rsidRDefault="002D621C" w:rsidP="002D621C">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lastRenderedPageBreak/>
        <w:t xml:space="preserve">          </w:t>
      </w:r>
      <w:r w:rsidRPr="002D621C">
        <w:rPr>
          <w:rFonts w:ascii="微軟正黑體" w:eastAsia="微軟正黑體" w:hAnsi="微軟正黑體" w:cs="Times New Roman" w:hint="eastAsia"/>
          <w:szCs w:val="24"/>
        </w:rPr>
        <w:t>☆學習支持設備（錄音筆、放大鏡、電子視覺輔具）</w:t>
      </w:r>
    </w:p>
    <w:p w14:paraId="5C8B6693" w14:textId="4CE5EBA5" w:rsidR="00162289" w:rsidRDefault="00162289" w:rsidP="002D621C">
      <w:pPr>
        <w:spacing w:before="160" w:after="160" w:line="400" w:lineRule="exact"/>
        <w:rPr>
          <w:rFonts w:ascii="微軟正黑體" w:eastAsia="微軟正黑體" w:hAnsi="微軟正黑體" w:cs="Times New Roman"/>
          <w:szCs w:val="24"/>
        </w:rPr>
      </w:pPr>
      <w:r w:rsidRPr="00162289">
        <w:rPr>
          <w:rFonts w:ascii="微軟正黑體" w:eastAsia="微軟正黑體" w:hAnsi="微軟正黑體" w:cs="Times New Roman" w:hint="eastAsia"/>
          <w:szCs w:val="24"/>
        </w:rPr>
        <w:t>第二</w:t>
      </w:r>
      <w:r w:rsidR="002D621C">
        <w:rPr>
          <w:rFonts w:ascii="微軟正黑體" w:eastAsia="微軟正黑體" w:hAnsi="微軟正黑體" w:cs="Times New Roman" w:hint="eastAsia"/>
          <w:szCs w:val="24"/>
        </w:rPr>
        <w:t xml:space="preserve">部分  </w:t>
      </w:r>
      <w:r w:rsidR="002D621C" w:rsidRPr="002D621C">
        <w:rPr>
          <w:rFonts w:ascii="微軟正黑體" w:eastAsia="微軟正黑體" w:hAnsi="微軟正黑體" w:cs="Times New Roman" w:hint="eastAsia"/>
          <w:szCs w:val="24"/>
        </w:rPr>
        <w:t>操作體驗（約30分鐘）</w:t>
      </w:r>
    </w:p>
    <w:p w14:paraId="6459B4CC" w14:textId="38DAE1E7" w:rsidR="002A0733" w:rsidRPr="002A0733" w:rsidRDefault="002A0733" w:rsidP="002A0733">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002D621C" w:rsidRPr="002D621C">
        <w:rPr>
          <w:rFonts w:ascii="微軟正黑體" w:eastAsia="微軟正黑體" w:hAnsi="微軟正黑體" w:cs="Times New Roman" w:hint="eastAsia"/>
          <w:szCs w:val="24"/>
        </w:rPr>
        <w:t>☆點字輸入體驗</w:t>
      </w:r>
      <w:r w:rsidRPr="002A0733">
        <w:rPr>
          <w:rFonts w:ascii="微軟正黑體" w:eastAsia="微軟正黑體" w:hAnsi="微軟正黑體" w:cs="Times New Roman" w:hint="eastAsia"/>
          <w:szCs w:val="24"/>
        </w:rPr>
        <w:t>。</w:t>
      </w:r>
    </w:p>
    <w:p w14:paraId="6079DBDC" w14:textId="5100597A" w:rsidR="002A0733" w:rsidRPr="002A0733" w:rsidRDefault="002A0733" w:rsidP="002A0733">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002D621C" w:rsidRPr="002D621C">
        <w:rPr>
          <w:rFonts w:ascii="微軟正黑體" w:eastAsia="微軟正黑體" w:hAnsi="微軟正黑體" w:cs="Times New Roman" w:hint="eastAsia"/>
          <w:szCs w:val="24"/>
        </w:rPr>
        <w:t>☆盲用滑鼠、語音系統操作</w:t>
      </w:r>
      <w:r w:rsidRPr="002A0733">
        <w:rPr>
          <w:rFonts w:ascii="微軟正黑體" w:eastAsia="微軟正黑體" w:hAnsi="微軟正黑體" w:cs="Times New Roman" w:hint="eastAsia"/>
          <w:szCs w:val="24"/>
        </w:rPr>
        <w:t>。</w:t>
      </w:r>
    </w:p>
    <w:p w14:paraId="41AC356E" w14:textId="45B56947" w:rsidR="002A0733" w:rsidRDefault="002A0733" w:rsidP="002A0733">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002D621C" w:rsidRPr="002D621C">
        <w:rPr>
          <w:rFonts w:ascii="微軟正黑體" w:eastAsia="微軟正黑體" w:hAnsi="微軟正黑體" w:cs="Times New Roman" w:hint="eastAsia"/>
          <w:szCs w:val="24"/>
        </w:rPr>
        <w:t>☆模擬弱視、全盲情境進行閱讀活動</w:t>
      </w:r>
      <w:r w:rsidR="002D621C">
        <w:rPr>
          <w:rFonts w:ascii="微軟正黑體" w:eastAsia="微軟正黑體" w:hAnsi="微軟正黑體" w:cs="Times New Roman" w:hint="eastAsia"/>
          <w:szCs w:val="24"/>
        </w:rPr>
        <w:t>。</w:t>
      </w:r>
    </w:p>
    <w:p w14:paraId="70806EE6" w14:textId="6DB83F8E" w:rsidR="002D621C" w:rsidRPr="00162289" w:rsidRDefault="002D621C" w:rsidP="002A0733">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Pr="002D621C">
        <w:rPr>
          <w:rFonts w:ascii="微軟正黑體" w:eastAsia="微軟正黑體" w:hAnsi="微軟正黑體" w:cs="Times New Roman" w:hint="eastAsia"/>
          <w:szCs w:val="24"/>
        </w:rPr>
        <w:t>☆</w:t>
      </w:r>
      <w:proofErr w:type="gramStart"/>
      <w:r w:rsidRPr="002D621C">
        <w:rPr>
          <w:rFonts w:ascii="微軟正黑體" w:eastAsia="微軟正黑體" w:hAnsi="微軟正黑體" w:cs="Times New Roman" w:hint="eastAsia"/>
          <w:szCs w:val="24"/>
        </w:rPr>
        <w:t>擴視機</w:t>
      </w:r>
      <w:proofErr w:type="gramEnd"/>
      <w:r w:rsidRPr="002D621C">
        <w:rPr>
          <w:rFonts w:ascii="微軟正黑體" w:eastAsia="微軟正黑體" w:hAnsi="微軟正黑體" w:cs="Times New Roman" w:hint="eastAsia"/>
          <w:szCs w:val="24"/>
        </w:rPr>
        <w:t>實際示範</w:t>
      </w:r>
    </w:p>
    <w:p w14:paraId="6AEB0B1D" w14:textId="1865BB83" w:rsidR="00162289" w:rsidRPr="00162289" w:rsidRDefault="00162289" w:rsidP="00162289">
      <w:pPr>
        <w:spacing w:before="160" w:after="160" w:line="400" w:lineRule="exact"/>
        <w:rPr>
          <w:rFonts w:ascii="微軟正黑體" w:eastAsia="微軟正黑體" w:hAnsi="微軟正黑體" w:cs="Times New Roman"/>
          <w:szCs w:val="24"/>
        </w:rPr>
      </w:pPr>
      <w:r w:rsidRPr="00162289">
        <w:rPr>
          <w:rFonts w:ascii="微軟正黑體" w:eastAsia="微軟正黑體" w:hAnsi="微軟正黑體" w:cs="Times New Roman" w:hint="eastAsia"/>
          <w:szCs w:val="24"/>
        </w:rPr>
        <w:t>第三單元</w:t>
      </w:r>
      <w:r w:rsidR="002D621C">
        <w:rPr>
          <w:rFonts w:ascii="微軟正黑體" w:eastAsia="微軟正黑體" w:hAnsi="微軟正黑體" w:cs="Times New Roman" w:hint="eastAsia"/>
          <w:szCs w:val="24"/>
        </w:rPr>
        <w:t xml:space="preserve">   </w:t>
      </w:r>
      <w:r w:rsidR="002D621C" w:rsidRPr="002D621C">
        <w:rPr>
          <w:rFonts w:ascii="微軟正黑體" w:eastAsia="微軟正黑體" w:hAnsi="微軟正黑體" w:cs="Times New Roman" w:hint="eastAsia"/>
          <w:szCs w:val="24"/>
        </w:rPr>
        <w:t>交流與提問時間（約10分鐘）</w:t>
      </w:r>
    </w:p>
    <w:p w14:paraId="0BEACD69" w14:textId="1CEA74B9" w:rsidR="002A0733" w:rsidRPr="002A0733" w:rsidRDefault="002A0733" w:rsidP="002D621C">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00213822">
        <w:rPr>
          <w:rFonts w:ascii="微軟正黑體" w:eastAsia="微軟正黑體" w:hAnsi="微軟正黑體" w:cs="Times New Roman" w:hint="eastAsia"/>
          <w:szCs w:val="24"/>
        </w:rPr>
        <w:t xml:space="preserve"> </w:t>
      </w:r>
      <w:r w:rsidRPr="002A0733">
        <w:rPr>
          <w:rFonts w:ascii="微軟正黑體" w:eastAsia="微軟正黑體" w:hAnsi="微軟正黑體" w:cs="Times New Roman" w:hint="eastAsia"/>
          <w:szCs w:val="24"/>
        </w:rPr>
        <w:t>1</w:t>
      </w:r>
      <w:r w:rsidR="002D621C">
        <w:rPr>
          <w:rFonts w:ascii="微軟正黑體" w:eastAsia="微軟正黑體" w:hAnsi="微軟正黑體" w:cs="Times New Roman" w:hint="eastAsia"/>
          <w:szCs w:val="24"/>
        </w:rPr>
        <w:t xml:space="preserve"> </w:t>
      </w:r>
      <w:r w:rsidR="002D621C" w:rsidRPr="002D621C">
        <w:rPr>
          <w:rFonts w:ascii="微軟正黑體" w:eastAsia="微軟正黑體" w:hAnsi="微軟正黑體" w:cs="Times New Roman" w:hint="eastAsia"/>
          <w:szCs w:val="24"/>
        </w:rPr>
        <w:t>分享教學情境與輔具應用案例</w:t>
      </w:r>
      <w:r w:rsidRPr="002A0733">
        <w:rPr>
          <w:rFonts w:ascii="微軟正黑體" w:eastAsia="微軟正黑體" w:hAnsi="微軟正黑體" w:cs="Times New Roman" w:hint="eastAsia"/>
          <w:szCs w:val="24"/>
        </w:rPr>
        <w:t>。</w:t>
      </w:r>
    </w:p>
    <w:p w14:paraId="15E4D41A" w14:textId="66DFD072" w:rsidR="008B17BF" w:rsidRDefault="002A0733" w:rsidP="002A0733">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Pr="002A0733">
        <w:rPr>
          <w:rFonts w:ascii="微軟正黑體" w:eastAsia="微軟正黑體" w:hAnsi="微軟正黑體" w:cs="Times New Roman" w:hint="eastAsia"/>
          <w:szCs w:val="24"/>
        </w:rPr>
        <w:t>2.</w:t>
      </w:r>
      <w:r w:rsidR="002D621C">
        <w:rPr>
          <w:rFonts w:ascii="微軟正黑體" w:eastAsia="微軟正黑體" w:hAnsi="微軟正黑體" w:cs="Times New Roman" w:hint="eastAsia"/>
          <w:szCs w:val="24"/>
        </w:rPr>
        <w:t>參與者回饋</w:t>
      </w:r>
      <w:r w:rsidRPr="002A0733">
        <w:rPr>
          <w:rFonts w:ascii="微軟正黑體" w:eastAsia="微軟正黑體" w:hAnsi="微軟正黑體" w:cs="Times New Roman" w:hint="eastAsia"/>
          <w:szCs w:val="24"/>
        </w:rPr>
        <w:t>。</w:t>
      </w:r>
    </w:p>
    <w:p w14:paraId="01AB9B88" w14:textId="77777777" w:rsidR="00162289" w:rsidRDefault="00162289" w:rsidP="00B055A1">
      <w:pPr>
        <w:spacing w:before="160" w:after="160" w:line="400" w:lineRule="exact"/>
        <w:rPr>
          <w:rFonts w:ascii="微軟正黑體" w:eastAsia="微軟正黑體" w:hAnsi="微軟正黑體" w:cs="Times New Roman"/>
          <w:szCs w:val="24"/>
        </w:rPr>
      </w:pPr>
    </w:p>
    <w:p w14:paraId="015C3758" w14:textId="418AB76D"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(二)執行過程</w:t>
      </w:r>
    </w:p>
    <w:p w14:paraId="0CCA57C5" w14:textId="775B415B" w:rsidR="00B055A1" w:rsidRPr="00583305" w:rsidRDefault="00B055A1" w:rsidP="00FE35AF">
      <w:pPr>
        <w:rPr>
          <w:rFonts w:ascii="新細明體" w:eastAsia="新細明體" w:hAnsi="新細明體" w:cs="Times New Roman"/>
        </w:rPr>
      </w:pPr>
      <w:r w:rsidRPr="00B055A1">
        <w:rPr>
          <w:rFonts w:ascii="Calibri" w:eastAsia="SimSun" w:hAnsi="Calibri" w:cs="Times New Roman" w:hint="eastAsia"/>
        </w:rPr>
        <w:t xml:space="preserve"> </w:t>
      </w:r>
      <w:r w:rsidRPr="00B471DD">
        <w:rPr>
          <w:rFonts w:ascii="Calibri" w:eastAsia="SimSun" w:hAnsi="Calibri" w:cs="Times New Roman" w:hint="eastAsia"/>
        </w:rPr>
        <w:t xml:space="preserve"> </w:t>
      </w:r>
      <w:r w:rsidRPr="00735BA4">
        <w:rPr>
          <w:rFonts w:ascii="Calibri" w:eastAsia="SimSun" w:hAnsi="Calibri" w:cs="Times New Roman" w:hint="eastAsia"/>
          <w:color w:val="EE0000"/>
        </w:rPr>
        <w:t xml:space="preserve"> </w:t>
      </w:r>
      <w:r w:rsidR="00583305">
        <w:rPr>
          <w:rFonts w:asciiTheme="minorEastAsia" w:hAnsiTheme="minorEastAsia" w:cs="Times New Roman" w:hint="eastAsia"/>
          <w:color w:val="EE0000"/>
        </w:rPr>
        <w:t xml:space="preserve"> </w:t>
      </w:r>
      <w:r w:rsidR="00FE35AF" w:rsidRPr="00583305">
        <w:rPr>
          <w:rFonts w:ascii="新細明體" w:eastAsia="新細明體" w:hAnsi="新細明體" w:cs="Times New Roman" w:hint="eastAsia"/>
        </w:rPr>
        <w:t>本次「</w:t>
      </w:r>
      <w:r w:rsidR="004E6144" w:rsidRPr="004E6144">
        <w:rPr>
          <w:rFonts w:ascii="新細明體" w:eastAsia="新細明體" w:hAnsi="新細明體" w:cs="Times New Roman" w:hint="eastAsia"/>
        </w:rPr>
        <w:t>視障學習輔具體驗</w:t>
      </w:r>
      <w:r w:rsidR="00FE35AF" w:rsidRPr="00583305">
        <w:rPr>
          <w:rFonts w:ascii="新細明體" w:eastAsia="新細明體" w:hAnsi="新細明體" w:cs="Times New Roman" w:hint="eastAsia"/>
        </w:rPr>
        <w:t>」</w:t>
      </w:r>
      <w:r w:rsidR="008B17BF" w:rsidRPr="00583305">
        <w:rPr>
          <w:rFonts w:ascii="新細明體" w:eastAsia="新細明體" w:hAnsi="新細明體" w:cs="Times New Roman" w:hint="eastAsia"/>
        </w:rPr>
        <w:t>初級</w:t>
      </w:r>
      <w:r w:rsidR="00FE35AF" w:rsidRPr="00583305">
        <w:rPr>
          <w:rFonts w:ascii="新細明體" w:eastAsia="新細明體" w:hAnsi="新細明體" w:cs="Times New Roman" w:hint="eastAsia"/>
        </w:rPr>
        <w:t>課程的體驗安排，</w:t>
      </w:r>
      <w:r w:rsidR="004E6144">
        <w:rPr>
          <w:rFonts w:ascii="新細明體" w:eastAsia="新細明體" w:hAnsi="新細明體" w:cs="Times New Roman" w:hint="eastAsia"/>
        </w:rPr>
        <w:t>結合陳建甫老師志工精神與社區服務課程，</w:t>
      </w:r>
      <w:r w:rsidR="00CF7764" w:rsidRPr="00CF7764">
        <w:rPr>
          <w:rFonts w:ascii="新細明體" w:eastAsia="新細明體" w:hAnsi="新細明體" w:cs="Times New Roman" w:hint="eastAsia"/>
        </w:rPr>
        <w:t>共辦理三場次，每場約 13:00</w:t>
      </w:r>
      <w:proofErr w:type="gramStart"/>
      <w:r w:rsidR="00CF7764" w:rsidRPr="00CF7764">
        <w:rPr>
          <w:rFonts w:ascii="新細明體" w:eastAsia="新細明體" w:hAnsi="新細明體" w:cs="Times New Roman" w:hint="eastAsia"/>
        </w:rPr>
        <w:t>–</w:t>
      </w:r>
      <w:proofErr w:type="gramEnd"/>
      <w:r w:rsidR="00CF7764" w:rsidRPr="00CF7764">
        <w:rPr>
          <w:rFonts w:ascii="新細明體" w:eastAsia="新細明體" w:hAnsi="新細明體" w:cs="Times New Roman" w:hint="eastAsia"/>
        </w:rPr>
        <w:t>14:00</w:t>
      </w:r>
      <w:r w:rsidR="00844C48" w:rsidRPr="00583305">
        <w:rPr>
          <w:rFonts w:ascii="新細明體" w:eastAsia="新細明體" w:hAnsi="新細明體" w:cs="Times New Roman" w:hint="eastAsia"/>
        </w:rPr>
        <w:t>共計</w:t>
      </w:r>
      <w:r w:rsidR="004E6144">
        <w:rPr>
          <w:rFonts w:ascii="新細明體" w:eastAsia="新細明體" w:hAnsi="新細明體" w:cs="Times New Roman" w:hint="eastAsia"/>
        </w:rPr>
        <w:t>32</w:t>
      </w:r>
      <w:r w:rsidR="00844C48" w:rsidRPr="00583305">
        <w:rPr>
          <w:rFonts w:ascii="新細明體" w:eastAsia="新細明體" w:hAnsi="新細明體" w:cs="Times New Roman" w:hint="eastAsia"/>
        </w:rPr>
        <w:t>位學員參加。</w:t>
      </w:r>
      <w:r w:rsidR="00583305" w:rsidRPr="00583305">
        <w:rPr>
          <w:rFonts w:ascii="新細明體" w:eastAsia="新細明體" w:hAnsi="新細明體" w:cs="Times New Roman" w:hint="eastAsia"/>
        </w:rPr>
        <w:t>老師藉由此課程</w:t>
      </w:r>
      <w:r w:rsidR="004E6144">
        <w:rPr>
          <w:rFonts w:ascii="新細明體" w:eastAsia="新細明體" w:hAnsi="新細明體" w:cs="Times New Roman" w:hint="eastAsia"/>
        </w:rPr>
        <w:t>讓同學們了解視障學生學習限制與相關輔助設備</w:t>
      </w:r>
      <w:r w:rsidR="00B92E7C" w:rsidRPr="00583305">
        <w:rPr>
          <w:rFonts w:ascii="新細明體" w:eastAsia="新細明體" w:hAnsi="新細明體" w:cs="Times New Roman" w:hint="eastAsia"/>
        </w:rPr>
        <w:t>。</w:t>
      </w:r>
    </w:p>
    <w:p w14:paraId="33243888" w14:textId="77777777" w:rsidR="00B471DD" w:rsidRPr="00583305" w:rsidRDefault="00B471DD" w:rsidP="00FE35AF">
      <w:pPr>
        <w:rPr>
          <w:rFonts w:ascii="新細明體" w:eastAsia="新細明體" w:hAnsi="新細明體" w:cs="Times New Roman"/>
        </w:rPr>
      </w:pPr>
    </w:p>
    <w:p w14:paraId="6AC70B7B" w14:textId="66F03BCB" w:rsidR="00F04F77" w:rsidRPr="00583305" w:rsidRDefault="00D9636C" w:rsidP="00CF7764">
      <w:pPr>
        <w:rPr>
          <w:rFonts w:ascii="新細明體" w:eastAsia="新細明體" w:hAnsi="新細明體" w:cs="Times New Roman"/>
        </w:rPr>
      </w:pPr>
      <w:r w:rsidRPr="00583305">
        <w:rPr>
          <w:rFonts w:ascii="新細明體" w:eastAsia="新細明體" w:hAnsi="新細明體" w:cs="Times New Roman" w:hint="eastAsia"/>
        </w:rPr>
        <w:t xml:space="preserve">   </w:t>
      </w:r>
      <w:r w:rsidR="00583305">
        <w:rPr>
          <w:rFonts w:ascii="新細明體" w:eastAsia="新細明體" w:hAnsi="新細明體" w:cs="Times New Roman" w:hint="eastAsia"/>
        </w:rPr>
        <w:t xml:space="preserve"> </w:t>
      </w:r>
      <w:r w:rsidR="00A316AA">
        <w:rPr>
          <w:rFonts w:ascii="新細明體" w:eastAsia="新細明體" w:hAnsi="新細明體" w:cs="Times New Roman" w:hint="eastAsia"/>
        </w:rPr>
        <w:t>課程分成三的</w:t>
      </w:r>
      <w:r w:rsidR="00CB404C">
        <w:rPr>
          <w:rFonts w:ascii="新細明體" w:eastAsia="新細明體" w:hAnsi="新細明體" w:cs="Times New Roman" w:hint="eastAsia"/>
        </w:rPr>
        <w:t>部分</w:t>
      </w:r>
      <w:r w:rsidR="00A316AA">
        <w:rPr>
          <w:rFonts w:ascii="新細明體" w:eastAsia="新細明體" w:hAnsi="新細明體" w:cs="Times New Roman" w:hint="eastAsia"/>
        </w:rPr>
        <w:t>時段</w:t>
      </w:r>
      <w:r w:rsidR="00583305" w:rsidRPr="00583305">
        <w:rPr>
          <w:rFonts w:ascii="新細明體" w:eastAsia="新細明體" w:hAnsi="新細明體" w:cs="Times New Roman" w:hint="eastAsia"/>
        </w:rPr>
        <w:t>，</w:t>
      </w:r>
      <w:r w:rsidR="00A316AA">
        <w:rPr>
          <w:rFonts w:ascii="新細明體" w:eastAsia="新細明體" w:hAnsi="新細明體" w:cs="Times New Roman" w:hint="eastAsia"/>
        </w:rPr>
        <w:t>由</w:t>
      </w:r>
      <w:r w:rsidR="00CB404C">
        <w:rPr>
          <w:rFonts w:ascii="新細明體" w:eastAsia="新細明體" w:hAnsi="新細明體" w:cs="Times New Roman" w:hint="eastAsia"/>
        </w:rPr>
        <w:t>莊惠琦</w:t>
      </w:r>
      <w:r w:rsidR="00583305" w:rsidRPr="00583305">
        <w:rPr>
          <w:rFonts w:ascii="新細明體" w:eastAsia="新細明體" w:hAnsi="新細明體" w:cs="Times New Roman" w:hint="eastAsia"/>
        </w:rPr>
        <w:t>老師會介紹各</w:t>
      </w:r>
      <w:r w:rsidR="00A316AA">
        <w:rPr>
          <w:rFonts w:ascii="新細明體" w:eastAsia="新細明體" w:hAnsi="新細明體" w:cs="Times New Roman" w:hint="eastAsia"/>
        </w:rPr>
        <w:t>種</w:t>
      </w:r>
      <w:proofErr w:type="gramStart"/>
      <w:r w:rsidR="00F51686">
        <w:rPr>
          <w:rFonts w:ascii="新細明體" w:eastAsia="新細明體" w:hAnsi="新細明體" w:cs="Times New Roman" w:hint="eastAsia"/>
        </w:rPr>
        <w:t>全盲與弱視</w:t>
      </w:r>
      <w:proofErr w:type="gramEnd"/>
      <w:r w:rsidR="00F51686">
        <w:rPr>
          <w:rFonts w:ascii="新細明體" w:eastAsia="新細明體" w:hAnsi="新細明體" w:cs="Times New Roman" w:hint="eastAsia"/>
        </w:rPr>
        <w:t>學生常用的學習輔具有哪些</w:t>
      </w:r>
      <w:r w:rsidR="00583305" w:rsidRPr="00583305">
        <w:rPr>
          <w:rFonts w:ascii="新細明體" w:eastAsia="新細明體" w:hAnsi="新細明體" w:cs="Times New Roman" w:hint="eastAsia"/>
        </w:rPr>
        <w:t>，</w:t>
      </w:r>
      <w:proofErr w:type="gramStart"/>
      <w:r w:rsidR="00F51686">
        <w:rPr>
          <w:rFonts w:ascii="新細明體" w:eastAsia="新細明體" w:hAnsi="新細明體" w:cs="Times New Roman" w:hint="eastAsia"/>
        </w:rPr>
        <w:t>如盲用</w:t>
      </w:r>
      <w:proofErr w:type="gramEnd"/>
      <w:r w:rsidR="00F51686">
        <w:rPr>
          <w:rFonts w:ascii="新細明體" w:eastAsia="新細明體" w:hAnsi="新細明體" w:cs="Times New Roman" w:hint="eastAsia"/>
        </w:rPr>
        <w:t>電腦、點字教材、</w:t>
      </w:r>
      <w:proofErr w:type="gramStart"/>
      <w:r w:rsidR="00F51686">
        <w:rPr>
          <w:rFonts w:ascii="新細明體" w:eastAsia="新細明體" w:hAnsi="新細明體" w:cs="Times New Roman" w:hint="eastAsia"/>
        </w:rPr>
        <w:t>擴視機</w:t>
      </w:r>
      <w:proofErr w:type="gramEnd"/>
      <w:r w:rsidR="00F51686">
        <w:rPr>
          <w:rFonts w:ascii="新細明體" w:eastAsia="新細明體" w:hAnsi="新細明體" w:cs="Times New Roman" w:hint="eastAsia"/>
        </w:rPr>
        <w:t>、放大鏡等等。</w:t>
      </w:r>
      <w:r w:rsidR="00CF7764" w:rsidRPr="00CF7764">
        <w:rPr>
          <w:rFonts w:ascii="新細明體" w:eastAsia="新細明體" w:hAnsi="新細明體" w:cs="Times New Roman" w:hint="eastAsia"/>
        </w:rPr>
        <w:t>學生</w:t>
      </w:r>
      <w:r w:rsidR="00CF7764">
        <w:rPr>
          <w:rFonts w:ascii="新細明體" w:eastAsia="新細明體" w:hAnsi="新細明體" w:cs="Times New Roman" w:hint="eastAsia"/>
        </w:rPr>
        <w:t>進行分組</w:t>
      </w:r>
      <w:r w:rsidR="00CF7764" w:rsidRPr="00CF7764">
        <w:rPr>
          <w:rFonts w:ascii="新細明體" w:eastAsia="新細明體" w:hAnsi="新細明體" w:cs="Times New Roman" w:hint="eastAsia"/>
        </w:rPr>
        <w:t>實際操作與體驗，包括：點字輸入與點字基礎認識語音系統與盲用滑鼠操作</w:t>
      </w:r>
      <w:r w:rsidR="00CF7764">
        <w:rPr>
          <w:rFonts w:ascii="新細明體" w:eastAsia="新細明體" w:hAnsi="新細明體" w:cs="Times New Roman" w:hint="eastAsia"/>
        </w:rPr>
        <w:t>，</w:t>
      </w:r>
      <w:r w:rsidR="00CF7764" w:rsidRPr="00CF7764">
        <w:rPr>
          <w:rFonts w:ascii="新細明體" w:eastAsia="新細明體" w:hAnsi="新細明體" w:cs="Times New Roman" w:hint="eastAsia"/>
        </w:rPr>
        <w:t>模擬弱視</w:t>
      </w:r>
      <w:r w:rsidR="00CF7764">
        <w:rPr>
          <w:rFonts w:ascii="新細明體" w:eastAsia="新細明體" w:hAnsi="新細明體" w:cs="Times New Roman" w:hint="eastAsia"/>
        </w:rPr>
        <w:t>情況，</w:t>
      </w:r>
      <w:proofErr w:type="gramStart"/>
      <w:r w:rsidR="00CF7764" w:rsidRPr="00CF7764">
        <w:rPr>
          <w:rFonts w:ascii="新細明體" w:eastAsia="新細明體" w:hAnsi="新細明體" w:cs="Times New Roman" w:hint="eastAsia"/>
        </w:rPr>
        <w:t>擴視機</w:t>
      </w:r>
      <w:proofErr w:type="gramEnd"/>
      <w:r w:rsidR="00CF7764" w:rsidRPr="00CF7764">
        <w:rPr>
          <w:rFonts w:ascii="新細明體" w:eastAsia="新細明體" w:hAnsi="新細明體" w:cs="Times New Roman" w:hint="eastAsia"/>
        </w:rPr>
        <w:t>的實際使用示範</w:t>
      </w:r>
      <w:r w:rsidR="00CF7764">
        <w:rPr>
          <w:rFonts w:ascii="新細明體" w:eastAsia="新細明體" w:hAnsi="新細明體" w:cs="Times New Roman" w:hint="eastAsia"/>
        </w:rPr>
        <w:t>。</w:t>
      </w:r>
      <w:r w:rsidR="00CF7764" w:rsidRPr="00CF7764">
        <w:rPr>
          <w:rFonts w:ascii="新細明體" w:eastAsia="新細明體" w:hAnsi="新細明體" w:cs="Times New Roman" w:hint="eastAsia"/>
        </w:rPr>
        <w:t>此階段讓學生深刻感受到視障者在資訊取得上的挑戰與輔具所帶來的協助。</w:t>
      </w:r>
    </w:p>
    <w:p w14:paraId="4995C954" w14:textId="5F3C3610" w:rsidR="00B055A1" w:rsidRPr="00583305" w:rsidRDefault="00253982" w:rsidP="00CF7764">
      <w:pPr>
        <w:spacing w:before="160" w:after="160" w:line="400" w:lineRule="exact"/>
        <w:rPr>
          <w:rFonts w:ascii="新細明體" w:eastAsia="新細明體" w:hAnsi="新細明體" w:cs="Times New Roman"/>
          <w:szCs w:val="24"/>
        </w:rPr>
      </w:pPr>
      <w:r w:rsidRPr="00583305">
        <w:rPr>
          <w:rFonts w:ascii="新細明體" w:eastAsia="新細明體" w:hAnsi="新細明體" w:cs="Times New Roman" w:hint="eastAsia"/>
          <w:szCs w:val="24"/>
        </w:rPr>
        <w:t xml:space="preserve">   </w:t>
      </w:r>
      <w:r w:rsidR="00CF7764">
        <w:rPr>
          <w:rFonts w:ascii="新細明體" w:eastAsia="新細明體" w:hAnsi="新細明體" w:cs="Times New Roman" w:hint="eastAsia"/>
          <w:szCs w:val="24"/>
        </w:rPr>
        <w:t xml:space="preserve"> </w:t>
      </w:r>
      <w:r w:rsidR="00CF7764" w:rsidRPr="00CF7764">
        <w:rPr>
          <w:rFonts w:ascii="新細明體" w:eastAsia="新細明體" w:hAnsi="新細明體" w:cs="Times New Roman" w:hint="eastAsia"/>
          <w:szCs w:val="24"/>
        </w:rPr>
        <w:t>學生回饋普遍表示</w:t>
      </w:r>
      <w:r w:rsidR="00CF7764">
        <w:rPr>
          <w:rFonts w:ascii="新細明體" w:eastAsia="新細明體" w:hAnsi="新細明體" w:cs="Times New Roman" w:hint="eastAsia"/>
          <w:szCs w:val="24"/>
        </w:rPr>
        <w:t>，</w:t>
      </w:r>
      <w:r w:rsidR="00CF7764" w:rsidRPr="00CF7764">
        <w:rPr>
          <w:rFonts w:ascii="新細明體" w:eastAsia="新細明體" w:hAnsi="新細明體" w:cs="Times New Roman" w:hint="eastAsia"/>
          <w:szCs w:val="24"/>
        </w:rPr>
        <w:t>首次了解點字與語音電腦的實際使用方式</w:t>
      </w:r>
      <w:r w:rsidR="00CF7764">
        <w:rPr>
          <w:rFonts w:ascii="新細明體" w:eastAsia="新細明體" w:hAnsi="新細明體" w:cs="Times New Roman" w:hint="eastAsia"/>
          <w:szCs w:val="24"/>
        </w:rPr>
        <w:t>，配戴</w:t>
      </w:r>
      <w:r w:rsidR="00CF7764" w:rsidRPr="00CF7764">
        <w:rPr>
          <w:rFonts w:ascii="新細明體" w:eastAsia="新細明體" w:hAnsi="新細明體" w:cs="Times New Roman" w:hint="eastAsia"/>
          <w:szCs w:val="24"/>
        </w:rPr>
        <w:t>模擬弱視</w:t>
      </w:r>
      <w:r w:rsidR="00CF7764">
        <w:rPr>
          <w:rFonts w:ascii="新細明體" w:eastAsia="新細明體" w:hAnsi="新細明體" w:cs="Times New Roman" w:hint="eastAsia"/>
          <w:szCs w:val="24"/>
        </w:rPr>
        <w:t>眼鏡</w:t>
      </w:r>
      <w:r w:rsidR="00CF7764" w:rsidRPr="00CF7764">
        <w:rPr>
          <w:rFonts w:ascii="新細明體" w:eastAsia="新細明體" w:hAnsi="新細明體" w:cs="Times New Roman" w:hint="eastAsia"/>
          <w:szCs w:val="24"/>
        </w:rPr>
        <w:t>與全盲情境讓人印象深刻，更能</w:t>
      </w:r>
      <w:proofErr w:type="gramStart"/>
      <w:r w:rsidR="00CF7764" w:rsidRPr="00CF7764">
        <w:rPr>
          <w:rFonts w:ascii="新細明體" w:eastAsia="新細明體" w:hAnsi="新細明體" w:cs="Times New Roman" w:hint="eastAsia"/>
          <w:szCs w:val="24"/>
        </w:rPr>
        <w:t>同理視障</w:t>
      </w:r>
      <w:proofErr w:type="gramEnd"/>
      <w:r w:rsidR="00CF7764">
        <w:rPr>
          <w:rFonts w:ascii="新細明體" w:eastAsia="新細明體" w:hAnsi="新細明體" w:cs="Times New Roman" w:hint="eastAsia"/>
          <w:szCs w:val="24"/>
        </w:rPr>
        <w:t>生</w:t>
      </w:r>
      <w:r w:rsidR="00CF7764" w:rsidRPr="00CF7764">
        <w:rPr>
          <w:rFonts w:ascii="新細明體" w:eastAsia="新細明體" w:hAnsi="新細明體" w:cs="Times New Roman" w:hint="eastAsia"/>
          <w:szCs w:val="24"/>
        </w:rPr>
        <w:t>在</w:t>
      </w:r>
      <w:r w:rsidR="00CF7764">
        <w:rPr>
          <w:rFonts w:ascii="新細明體" w:eastAsia="新細明體" w:hAnsi="新細明體" w:cs="Times New Roman" w:hint="eastAsia"/>
          <w:szCs w:val="24"/>
        </w:rPr>
        <w:t>學習上與相關資訊</w:t>
      </w:r>
      <w:r w:rsidR="00CF7764" w:rsidRPr="00CF7764">
        <w:rPr>
          <w:rFonts w:ascii="新細明體" w:eastAsia="新細明體" w:hAnsi="新細明體" w:cs="Times New Roman" w:hint="eastAsia"/>
          <w:szCs w:val="24"/>
        </w:rPr>
        <w:t>取得上的困難</w:t>
      </w:r>
      <w:r w:rsidR="00CF7764">
        <w:rPr>
          <w:rFonts w:ascii="新細明體" w:eastAsia="新細明體" w:hAnsi="新細明體" w:cs="Times New Roman" w:hint="eastAsia"/>
          <w:szCs w:val="24"/>
        </w:rPr>
        <w:t>。</w:t>
      </w:r>
      <w:r w:rsidR="00CF7764" w:rsidRPr="00CF7764">
        <w:rPr>
          <w:rFonts w:ascii="新細明體" w:eastAsia="新細明體" w:hAnsi="新細明體" w:cs="Times New Roman" w:hint="eastAsia"/>
          <w:szCs w:val="24"/>
        </w:rPr>
        <w:t>輔具展示豐富，</w:t>
      </w:r>
      <w:proofErr w:type="gramStart"/>
      <w:r w:rsidR="00CF7764" w:rsidRPr="00CF7764">
        <w:rPr>
          <w:rFonts w:ascii="新細明體" w:eastAsia="新細明體" w:hAnsi="新細明體" w:cs="Times New Roman" w:hint="eastAsia"/>
          <w:szCs w:val="24"/>
        </w:rPr>
        <w:t>擴視機</w:t>
      </w:r>
      <w:proofErr w:type="gramEnd"/>
      <w:r w:rsidR="00CF7764" w:rsidRPr="00CF7764">
        <w:rPr>
          <w:rFonts w:ascii="新細明體" w:eastAsia="新細明體" w:hAnsi="新細明體" w:cs="Times New Roman" w:hint="eastAsia"/>
          <w:szCs w:val="24"/>
        </w:rPr>
        <w:t>、點字顯示器與導盲杖示範最受歡迎認為活動增進了對特教需求的理解，有助於未來進行跨領域合作或課堂共融</w:t>
      </w:r>
      <w:r w:rsidR="00CF7764">
        <w:rPr>
          <w:rFonts w:ascii="新細明體" w:eastAsia="新細明體" w:hAnsi="新細明體" w:cs="Times New Roman" w:hint="eastAsia"/>
          <w:szCs w:val="24"/>
        </w:rPr>
        <w:t>。</w:t>
      </w:r>
      <w:r w:rsidR="00CF7764" w:rsidRPr="00CF7764">
        <w:rPr>
          <w:rFonts w:ascii="新細明體" w:eastAsia="新細明體" w:hAnsi="新細明體" w:cs="Times New Roman" w:hint="eastAsia"/>
          <w:szCs w:val="24"/>
        </w:rPr>
        <w:t>整體活動達成原訂教育</w:t>
      </w:r>
      <w:r w:rsidR="00CF7764">
        <w:rPr>
          <w:rFonts w:ascii="新細明體" w:eastAsia="新細明體" w:hAnsi="新細明體" w:cs="Times New Roman" w:hint="eastAsia"/>
          <w:szCs w:val="24"/>
        </w:rPr>
        <w:t>體驗</w:t>
      </w:r>
      <w:r w:rsidR="00CF7764" w:rsidRPr="00CF7764">
        <w:rPr>
          <w:rFonts w:ascii="新細明體" w:eastAsia="新細明體" w:hAnsi="新細明體" w:cs="Times New Roman" w:hint="eastAsia"/>
          <w:szCs w:val="24"/>
        </w:rPr>
        <w:t>目的，提升學生對視障</w:t>
      </w:r>
      <w:r w:rsidR="00CF7764">
        <w:rPr>
          <w:rFonts w:ascii="新細明體" w:eastAsia="新細明體" w:hAnsi="新細明體" w:cs="Times New Roman" w:hint="eastAsia"/>
          <w:szCs w:val="24"/>
        </w:rPr>
        <w:t>生</w:t>
      </w:r>
      <w:r w:rsidR="00CF7764" w:rsidRPr="00CF7764">
        <w:rPr>
          <w:rFonts w:ascii="新細明體" w:eastAsia="新細明體" w:hAnsi="新細明體" w:cs="Times New Roman" w:hint="eastAsia"/>
          <w:szCs w:val="24"/>
        </w:rPr>
        <w:t>學習環境與輔具應用的認識。</w:t>
      </w:r>
    </w:p>
    <w:p w14:paraId="5E8388A4" w14:textId="77777777" w:rsidR="00253982" w:rsidRDefault="00253982" w:rsidP="00B055A1">
      <w:pPr>
        <w:spacing w:before="160" w:after="160" w:line="400" w:lineRule="exact"/>
        <w:rPr>
          <w:rFonts w:ascii="微軟正黑體" w:eastAsia="微軟正黑體" w:hAnsi="微軟正黑體" w:cs="Times New Roman"/>
          <w:szCs w:val="24"/>
        </w:rPr>
      </w:pPr>
    </w:p>
    <w:p w14:paraId="12596E2A" w14:textId="1629D956"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(三)滿意度調查</w:t>
      </w:r>
    </w:p>
    <w:p w14:paraId="0BE40226" w14:textId="07AB8713" w:rsidR="00B055A1" w:rsidRPr="00B055A1" w:rsidRDefault="00B055A1" w:rsidP="00B055A1">
      <w:pPr>
        <w:spacing w:before="160" w:after="160" w:line="400" w:lineRule="exact"/>
        <w:ind w:firstLineChars="250" w:firstLine="600"/>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經過6點滿意度調查，平均滿意度為5.</w:t>
      </w:r>
      <w:r w:rsidR="00AC4596">
        <w:rPr>
          <w:rFonts w:ascii="微軟正黑體" w:eastAsia="微軟正黑體" w:hAnsi="微軟正黑體" w:cs="Times New Roman" w:hint="eastAsia"/>
          <w:szCs w:val="24"/>
        </w:rPr>
        <w:t>75</w:t>
      </w:r>
      <w:r w:rsidRPr="00B055A1">
        <w:rPr>
          <w:rFonts w:ascii="微軟正黑體" w:eastAsia="微軟正黑體" w:hAnsi="微軟正黑體" w:cs="Times New Roman" w:hint="eastAsia"/>
          <w:szCs w:val="24"/>
        </w:rPr>
        <w:t>，顯示學員們對此課程持正向</w:t>
      </w:r>
      <w:proofErr w:type="gramStart"/>
      <w:r w:rsidRPr="00B055A1">
        <w:rPr>
          <w:rFonts w:ascii="微軟正黑體" w:eastAsia="微軟正黑體" w:hAnsi="微軟正黑體" w:cs="Times New Roman" w:hint="eastAsia"/>
          <w:szCs w:val="24"/>
        </w:rPr>
        <w:t>滿意的</w:t>
      </w:r>
      <w:proofErr w:type="gramEnd"/>
      <w:r w:rsidRPr="00B055A1">
        <w:rPr>
          <w:rFonts w:ascii="微軟正黑體" w:eastAsia="微軟正黑體" w:hAnsi="微軟正黑體" w:cs="Times New Roman" w:hint="eastAsia"/>
          <w:szCs w:val="24"/>
        </w:rPr>
        <w:t>態度，也提供若干建議，做為日後開設培訓課程參考之建議。</w:t>
      </w:r>
    </w:p>
    <w:p w14:paraId="37A12C70" w14:textId="60A9A380" w:rsidR="002639B0" w:rsidRDefault="00AC4596">
      <w:r>
        <w:rPr>
          <w:noProof/>
        </w:rPr>
        <w:lastRenderedPageBreak/>
        <w:drawing>
          <wp:inline distT="0" distB="0" distL="0" distR="0" wp14:anchorId="06BF676C" wp14:editId="734CB431">
            <wp:extent cx="4584700" cy="2755900"/>
            <wp:effectExtent l="0" t="0" r="6350" b="6350"/>
            <wp:docPr id="1879577014"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0629C13" w14:textId="57CA314C" w:rsidR="00B055A1" w:rsidRDefault="00B055A1">
      <w:r>
        <w:rPr>
          <w:rFonts w:hint="eastAsia"/>
        </w:rPr>
        <w:t xml:space="preserve"> </w:t>
      </w:r>
    </w:p>
    <w:p w14:paraId="6EDABE2E" w14:textId="3ECA45D8"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五、</w:t>
      </w:r>
      <w:r w:rsidR="00EE0954">
        <w:rPr>
          <w:rFonts w:ascii="微軟正黑體" w:eastAsia="微軟正黑體" w:hAnsi="微軟正黑體" w:cs="Times New Roman" w:hint="eastAsia"/>
          <w:szCs w:val="24"/>
        </w:rPr>
        <w:t>活動效益與影響</w:t>
      </w:r>
    </w:p>
    <w:p w14:paraId="3AB7ED65" w14:textId="3A5638D9" w:rsidR="00EE0954" w:rsidRDefault="00EE0954" w:rsidP="00EE0954">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00B055A1" w:rsidRPr="00B055A1">
        <w:rPr>
          <w:rFonts w:ascii="微軟正黑體" w:eastAsia="微軟正黑體" w:hAnsi="微軟正黑體" w:cs="Times New Roman" w:hint="eastAsia"/>
          <w:szCs w:val="24"/>
        </w:rPr>
        <w:t>(</w:t>
      </w:r>
      <w:proofErr w:type="gramStart"/>
      <w:r w:rsidR="00B055A1" w:rsidRPr="00B055A1">
        <w:rPr>
          <w:rFonts w:ascii="微軟正黑體" w:eastAsia="微軟正黑體" w:hAnsi="微軟正黑體" w:cs="Times New Roman" w:hint="eastAsia"/>
          <w:szCs w:val="24"/>
        </w:rPr>
        <w:t>一</w:t>
      </w:r>
      <w:proofErr w:type="gramEnd"/>
      <w:r w:rsidR="00B055A1" w:rsidRPr="00B055A1">
        <w:rPr>
          <w:rFonts w:ascii="微軟正黑體" w:eastAsia="微軟正黑體" w:hAnsi="微軟正黑體" w:cs="Times New Roman" w:hint="eastAsia"/>
          <w:szCs w:val="24"/>
        </w:rPr>
        <w:t>)</w:t>
      </w:r>
      <w:r w:rsidRPr="00EE0954">
        <w:rPr>
          <w:rFonts w:ascii="微軟正黑體" w:eastAsia="微軟正黑體" w:hAnsi="微軟正黑體" w:cs="Times New Roman" w:hint="eastAsia"/>
          <w:szCs w:val="24"/>
        </w:rPr>
        <w:t>增進學生對多元學習需求的理解</w:t>
      </w:r>
      <w:r>
        <w:rPr>
          <w:rFonts w:ascii="微軟正黑體" w:eastAsia="微軟正黑體" w:hAnsi="微軟正黑體" w:cs="Times New Roman" w:hint="eastAsia"/>
          <w:szCs w:val="24"/>
        </w:rPr>
        <w:t>，</w:t>
      </w:r>
      <w:r w:rsidRPr="00EE0954">
        <w:rPr>
          <w:rFonts w:ascii="微軟正黑體" w:eastAsia="微軟正黑體" w:hAnsi="微軟正黑體" w:cs="Times New Roman" w:hint="eastAsia"/>
          <w:szCs w:val="24"/>
        </w:rPr>
        <w:t>透過親身操作，學生能具體感受視障者的資訊輸入方</w:t>
      </w:r>
    </w:p>
    <w:p w14:paraId="2DA8F761" w14:textId="1E1A9ABB" w:rsidR="00B055A1" w:rsidRPr="00B055A1" w:rsidRDefault="00EE0954" w:rsidP="00EE0954">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Pr="00EE0954">
        <w:rPr>
          <w:rFonts w:ascii="微軟正黑體" w:eastAsia="微軟正黑體" w:hAnsi="微軟正黑體" w:cs="Times New Roman" w:hint="eastAsia"/>
          <w:szCs w:val="24"/>
        </w:rPr>
        <w:t>式，強化同理與認知</w:t>
      </w:r>
      <w:r w:rsidR="00B055A1" w:rsidRPr="00B055A1">
        <w:rPr>
          <w:rFonts w:ascii="微軟正黑體" w:eastAsia="微軟正黑體" w:hAnsi="微軟正黑體" w:cs="Times New Roman" w:hint="eastAsia"/>
          <w:szCs w:val="24"/>
        </w:rPr>
        <w:t>。</w:t>
      </w:r>
    </w:p>
    <w:p w14:paraId="32F97128" w14:textId="609150A5" w:rsidR="00EE0954" w:rsidRDefault="00EE0954" w:rsidP="00B055A1">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00B055A1" w:rsidRPr="00B055A1">
        <w:rPr>
          <w:rFonts w:ascii="微軟正黑體" w:eastAsia="微軟正黑體" w:hAnsi="微軟正黑體" w:cs="Times New Roman" w:hint="eastAsia"/>
          <w:szCs w:val="24"/>
        </w:rPr>
        <w:t>(二)</w:t>
      </w:r>
      <w:r w:rsidRPr="00EE0954">
        <w:rPr>
          <w:rFonts w:ascii="微軟正黑體" w:eastAsia="微軟正黑體" w:hAnsi="微軟正黑體" w:cs="Times New Roman" w:hint="eastAsia"/>
          <w:szCs w:val="24"/>
        </w:rPr>
        <w:t>促進共融教育推動</w:t>
      </w:r>
      <w:r>
        <w:rPr>
          <w:rFonts w:ascii="微軟正黑體" w:eastAsia="微軟正黑體" w:hAnsi="微軟正黑體" w:cs="Times New Roman" w:hint="eastAsia"/>
          <w:szCs w:val="24"/>
        </w:rPr>
        <w:t>，</w:t>
      </w:r>
      <w:r w:rsidRPr="00EE0954">
        <w:rPr>
          <w:rFonts w:ascii="微軟正黑體" w:eastAsia="微軟正黑體" w:hAnsi="微軟正黑體" w:cs="Times New Roman" w:hint="eastAsia"/>
          <w:szCs w:val="24"/>
        </w:rPr>
        <w:t>活動使參與者了解校內資源與輔具的支持功能，有助於建立正向與</w:t>
      </w:r>
    </w:p>
    <w:p w14:paraId="46271037" w14:textId="3F04A7CA" w:rsidR="00B055A1" w:rsidRPr="00EE0954" w:rsidRDefault="00EE0954" w:rsidP="00B055A1">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Pr="00EE0954">
        <w:rPr>
          <w:rFonts w:ascii="微軟正黑體" w:eastAsia="微軟正黑體" w:hAnsi="微軟正黑體" w:cs="Times New Roman" w:hint="eastAsia"/>
          <w:szCs w:val="24"/>
        </w:rPr>
        <w:t>包容的學習環境。</w:t>
      </w:r>
      <w:r w:rsidR="00183C95">
        <w:rPr>
          <w:rFonts w:ascii="微軟正黑體" w:eastAsia="微軟正黑體" w:hAnsi="微軟正黑體" w:cs="Times New Roman" w:hint="eastAsia"/>
          <w:szCs w:val="24"/>
        </w:rPr>
        <w:t xml:space="preserve">   </w:t>
      </w:r>
    </w:p>
    <w:p w14:paraId="08F0DBB5" w14:textId="521A1759" w:rsidR="00EE0954" w:rsidRDefault="00EE0954" w:rsidP="00EE0954">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00B055A1" w:rsidRPr="00B055A1">
        <w:rPr>
          <w:rFonts w:ascii="微軟正黑體" w:eastAsia="微軟正黑體" w:hAnsi="微軟正黑體" w:cs="Times New Roman" w:hint="eastAsia"/>
          <w:szCs w:val="24"/>
        </w:rPr>
        <w:t>(三)</w:t>
      </w:r>
      <w:r w:rsidRPr="00EE0954">
        <w:rPr>
          <w:rFonts w:ascii="微軟正黑體" w:eastAsia="微軟正黑體" w:hAnsi="微軟正黑體" w:cs="Times New Roman" w:hint="eastAsia"/>
          <w:szCs w:val="24"/>
        </w:rPr>
        <w:t>三全學院學生多來自跨領域背景，本活動有助於</w:t>
      </w:r>
      <w:r>
        <w:rPr>
          <w:rFonts w:ascii="微軟正黑體" w:eastAsia="微軟正黑體" w:hAnsi="微軟正黑體" w:cs="Times New Roman" w:hint="eastAsia"/>
          <w:szCs w:val="24"/>
        </w:rPr>
        <w:t>未來在課堂上</w:t>
      </w:r>
      <w:r w:rsidRPr="00EE0954">
        <w:rPr>
          <w:rFonts w:ascii="微軟正黑體" w:eastAsia="微軟正黑體" w:hAnsi="微軟正黑體" w:cs="Times New Roman" w:hint="eastAsia"/>
          <w:szCs w:val="24"/>
        </w:rPr>
        <w:t>與</w:t>
      </w:r>
      <w:r>
        <w:rPr>
          <w:rFonts w:ascii="微軟正黑體" w:eastAsia="微軟正黑體" w:hAnsi="微軟正黑體" w:cs="Times New Roman" w:hint="eastAsia"/>
          <w:szCs w:val="24"/>
        </w:rPr>
        <w:t>視障學生</w:t>
      </w:r>
      <w:r w:rsidRPr="00EE0954">
        <w:rPr>
          <w:rFonts w:ascii="微軟正黑體" w:eastAsia="微軟正黑體" w:hAnsi="微軟正黑體" w:cs="Times New Roman" w:hint="eastAsia"/>
          <w:szCs w:val="24"/>
        </w:rPr>
        <w:t>互動時提升溝</w:t>
      </w:r>
    </w:p>
    <w:p w14:paraId="6FC968CD" w14:textId="462EC7B9" w:rsidR="00B055A1" w:rsidRPr="00B055A1" w:rsidRDefault="00EE0954" w:rsidP="00EE0954">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Pr="00EE0954">
        <w:rPr>
          <w:rFonts w:ascii="微軟正黑體" w:eastAsia="微軟正黑體" w:hAnsi="微軟正黑體" w:cs="Times New Roman" w:hint="eastAsia"/>
          <w:szCs w:val="24"/>
        </w:rPr>
        <w:t>通與</w:t>
      </w:r>
      <w:r>
        <w:rPr>
          <w:rFonts w:ascii="微軟正黑體" w:eastAsia="微軟正黑體" w:hAnsi="微軟正黑體" w:cs="Times New Roman" w:hint="eastAsia"/>
          <w:szCs w:val="24"/>
        </w:rPr>
        <w:t>協助學習的</w:t>
      </w:r>
      <w:r w:rsidRPr="00EE0954">
        <w:rPr>
          <w:rFonts w:ascii="微軟正黑體" w:eastAsia="微軟正黑體" w:hAnsi="微軟正黑體" w:cs="Times New Roman" w:hint="eastAsia"/>
          <w:szCs w:val="24"/>
        </w:rPr>
        <w:t>能力</w:t>
      </w:r>
      <w:r w:rsidR="005B273F">
        <w:rPr>
          <w:rFonts w:ascii="微軟正黑體" w:eastAsia="微軟正黑體" w:hAnsi="微軟正黑體" w:cs="Times New Roman" w:hint="eastAsia"/>
          <w:szCs w:val="24"/>
        </w:rPr>
        <w:t>。</w:t>
      </w:r>
    </w:p>
    <w:p w14:paraId="402E1630" w14:textId="32A1BFF1" w:rsidR="00B055A1" w:rsidRPr="00EE0954" w:rsidRDefault="00EE0954">
      <w:r>
        <w:rPr>
          <w:rFonts w:hint="eastAsia"/>
        </w:rPr>
        <w:t>六、檢討與建議</w:t>
      </w:r>
    </w:p>
    <w:p w14:paraId="05A245D7" w14:textId="77100D63" w:rsidR="00B055A1" w:rsidRDefault="00EE0954">
      <w:r>
        <w:rPr>
          <w:rFonts w:hint="eastAsia"/>
        </w:rPr>
        <w:t xml:space="preserve"> (</w:t>
      </w:r>
      <w:proofErr w:type="gramStart"/>
      <w:r>
        <w:rPr>
          <w:rFonts w:hint="eastAsia"/>
        </w:rPr>
        <w:t>一</w:t>
      </w:r>
      <w:proofErr w:type="gramEnd"/>
      <w:r>
        <w:rPr>
          <w:rFonts w:hint="eastAsia"/>
        </w:rPr>
        <w:t>)</w:t>
      </w:r>
      <w:r w:rsidRPr="00EE0954">
        <w:rPr>
          <w:rFonts w:hint="eastAsia"/>
        </w:rPr>
        <w:t>場地擁擠度偏高：</w:t>
      </w:r>
      <w:proofErr w:type="gramStart"/>
      <w:r w:rsidRPr="00EE0954">
        <w:rPr>
          <w:rFonts w:hint="eastAsia"/>
        </w:rPr>
        <w:t>若參</w:t>
      </w:r>
      <w:proofErr w:type="gramEnd"/>
      <w:r w:rsidRPr="00EE0954">
        <w:rPr>
          <w:rFonts w:hint="eastAsia"/>
        </w:rPr>
        <w:t>與人數多，建議</w:t>
      </w:r>
      <w:proofErr w:type="gramStart"/>
      <w:r w:rsidRPr="00EE0954">
        <w:rPr>
          <w:rFonts w:hint="eastAsia"/>
        </w:rPr>
        <w:t>採</w:t>
      </w:r>
      <w:proofErr w:type="gramEnd"/>
      <w:r w:rsidRPr="00EE0954">
        <w:rPr>
          <w:rFonts w:hint="eastAsia"/>
        </w:rPr>
        <w:t>分組輪替或增加場次。</w:t>
      </w:r>
    </w:p>
    <w:p w14:paraId="5AC0C583" w14:textId="719C25A8" w:rsidR="00B055A1" w:rsidRPr="00EE0954" w:rsidRDefault="00EE0954">
      <w:r>
        <w:rPr>
          <w:rFonts w:hint="eastAsia"/>
        </w:rPr>
        <w:t xml:space="preserve"> (</w:t>
      </w:r>
      <w:r>
        <w:rPr>
          <w:rFonts w:hint="eastAsia"/>
        </w:rPr>
        <w:t>二</w:t>
      </w:r>
      <w:r>
        <w:rPr>
          <w:rFonts w:hint="eastAsia"/>
        </w:rPr>
        <w:t>)</w:t>
      </w:r>
      <w:r w:rsidRPr="00EE0954">
        <w:rPr>
          <w:rFonts w:hint="eastAsia"/>
        </w:rPr>
        <w:t>輔具數量有限：為避免等待過久，未來可增加</w:t>
      </w:r>
      <w:r w:rsidR="00CF7764">
        <w:rPr>
          <w:rFonts w:hint="eastAsia"/>
        </w:rPr>
        <w:t>不同關卡</w:t>
      </w:r>
      <w:r w:rsidRPr="00EE0954">
        <w:rPr>
          <w:rFonts w:hint="eastAsia"/>
        </w:rPr>
        <w:t>或</w:t>
      </w:r>
      <w:r w:rsidR="00CF7764">
        <w:rPr>
          <w:rFonts w:hint="eastAsia"/>
        </w:rPr>
        <w:t>同學</w:t>
      </w:r>
      <w:r w:rsidRPr="00EE0954">
        <w:rPr>
          <w:rFonts w:hint="eastAsia"/>
        </w:rPr>
        <w:t>協助。</w:t>
      </w:r>
    </w:p>
    <w:p w14:paraId="36F127F7" w14:textId="35BC6289" w:rsidR="00CF7764" w:rsidRDefault="00EE0954">
      <w:r>
        <w:rPr>
          <w:rFonts w:hint="eastAsia"/>
        </w:rPr>
        <w:t xml:space="preserve"> (</w:t>
      </w:r>
      <w:r>
        <w:rPr>
          <w:rFonts w:hint="eastAsia"/>
        </w:rPr>
        <w:t>三</w:t>
      </w:r>
      <w:r>
        <w:rPr>
          <w:rFonts w:hint="eastAsia"/>
        </w:rPr>
        <w:t>)</w:t>
      </w:r>
      <w:r w:rsidR="00CF7764" w:rsidRPr="00CF7764">
        <w:rPr>
          <w:rFonts w:hint="eastAsia"/>
        </w:rPr>
        <w:t>加入更深入</w:t>
      </w:r>
      <w:r w:rsidR="00CF7764">
        <w:rPr>
          <w:rFonts w:hint="eastAsia"/>
        </w:rPr>
        <w:t>不同主題</w:t>
      </w:r>
      <w:r w:rsidR="00CF7764" w:rsidRPr="00CF7764">
        <w:rPr>
          <w:rFonts w:hint="eastAsia"/>
        </w:rPr>
        <w:t>：例如</w:t>
      </w:r>
      <w:r w:rsidR="00CF7764">
        <w:rPr>
          <w:rFonts w:hint="eastAsia"/>
        </w:rPr>
        <w:t>AI</w:t>
      </w:r>
      <w:r w:rsidR="00CF7764">
        <w:rPr>
          <w:rFonts w:hint="eastAsia"/>
        </w:rPr>
        <w:t>協助視障生學習</w:t>
      </w:r>
      <w:r w:rsidR="00CF7764" w:rsidRPr="00CF7764">
        <w:rPr>
          <w:rFonts w:hint="eastAsia"/>
        </w:rPr>
        <w:t>、手機輔助操作等，可讓體驗更貼近生</w:t>
      </w:r>
    </w:p>
    <w:p w14:paraId="5A7855C6" w14:textId="3F737F32" w:rsidR="00B055A1" w:rsidRPr="00EE0954" w:rsidRDefault="00CF7764">
      <w:r>
        <w:rPr>
          <w:rFonts w:hint="eastAsia"/>
        </w:rPr>
        <w:t xml:space="preserve">    </w:t>
      </w:r>
      <w:r w:rsidRPr="00CF7764">
        <w:rPr>
          <w:rFonts w:hint="eastAsia"/>
        </w:rPr>
        <w:t>活。</w:t>
      </w:r>
    </w:p>
    <w:p w14:paraId="13150B10" w14:textId="29561179" w:rsidR="00B055A1" w:rsidRDefault="00B055A1"/>
    <w:p w14:paraId="65E90C52" w14:textId="388A9CED" w:rsidR="00B055A1" w:rsidRDefault="00B055A1"/>
    <w:p w14:paraId="38B30298" w14:textId="46775A89" w:rsidR="00B055A1" w:rsidRDefault="00B055A1"/>
    <w:p w14:paraId="6BD90106" w14:textId="7F09396A" w:rsidR="00B055A1" w:rsidRDefault="00B055A1"/>
    <w:p w14:paraId="1FEC89A0" w14:textId="50688B2D" w:rsidR="00B055A1" w:rsidRDefault="00B055A1"/>
    <w:p w14:paraId="55B02533" w14:textId="618FE5EC" w:rsidR="00B055A1" w:rsidRDefault="00B055A1"/>
    <w:p w14:paraId="0BD7FCA1" w14:textId="77777777" w:rsidR="004E6144" w:rsidRDefault="004E6144">
      <w:pPr>
        <w:rPr>
          <w:rFonts w:hint="eastAsia"/>
        </w:rPr>
      </w:pPr>
    </w:p>
    <w:p w14:paraId="1CE44686" w14:textId="77777777" w:rsidR="00CF7764" w:rsidRDefault="00CF7764">
      <w:pPr>
        <w:rPr>
          <w:rFonts w:hint="eastAsia"/>
        </w:rPr>
      </w:pPr>
    </w:p>
    <w:tbl>
      <w:tblPr>
        <w:tblW w:w="512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68"/>
        <w:gridCol w:w="4933"/>
      </w:tblGrid>
      <w:tr w:rsidR="00B055A1" w:rsidRPr="00B055A1" w14:paraId="1BF47AEB" w14:textId="77777777" w:rsidTr="00210E15">
        <w:trPr>
          <w:trHeight w:val="552"/>
        </w:trPr>
        <w:tc>
          <w:tcPr>
            <w:tcW w:w="5000" w:type="pct"/>
            <w:gridSpan w:val="2"/>
            <w:shd w:val="clear" w:color="auto" w:fill="FFFF99"/>
            <w:vAlign w:val="center"/>
          </w:tcPr>
          <w:p w14:paraId="1EC8E48B" w14:textId="77777777" w:rsidR="00B055A1" w:rsidRPr="00B055A1" w:rsidRDefault="00B055A1" w:rsidP="00B055A1">
            <w:pPr>
              <w:jc w:val="center"/>
              <w:rPr>
                <w:rFonts w:ascii="標楷體" w:eastAsia="標楷體" w:hAnsi="標楷體" w:cs="Times New Roman"/>
                <w:b/>
                <w:sz w:val="26"/>
                <w:szCs w:val="26"/>
              </w:rPr>
            </w:pPr>
            <w:r w:rsidRPr="00B055A1">
              <w:rPr>
                <w:rFonts w:ascii="標楷體" w:eastAsia="標楷體" w:hAnsi="標楷體" w:cs="Times New Roman" w:hint="eastAsia"/>
                <w:b/>
                <w:sz w:val="26"/>
                <w:szCs w:val="26"/>
              </w:rPr>
              <w:lastRenderedPageBreak/>
              <w:t>活   動   照   片</w:t>
            </w:r>
          </w:p>
        </w:tc>
      </w:tr>
      <w:tr w:rsidR="00B055A1" w:rsidRPr="00B055A1" w14:paraId="1625F335" w14:textId="77777777" w:rsidTr="00210E15">
        <w:trPr>
          <w:trHeight w:val="2435"/>
        </w:trPr>
        <w:tc>
          <w:tcPr>
            <w:tcW w:w="2582" w:type="pct"/>
            <w:vAlign w:val="center"/>
          </w:tcPr>
          <w:p w14:paraId="0D1C5BB9" w14:textId="4A26CF10" w:rsidR="00B055A1" w:rsidRPr="00B055A1" w:rsidRDefault="00F51686" w:rsidP="00B055A1">
            <w:pPr>
              <w:rPr>
                <w:rFonts w:ascii="標楷體" w:eastAsia="標楷體" w:hAnsi="標楷體" w:cs="Times New Roman"/>
                <w:sz w:val="26"/>
                <w:szCs w:val="26"/>
              </w:rPr>
            </w:pPr>
            <w:r>
              <w:rPr>
                <w:rFonts w:ascii="標楷體" w:eastAsia="標楷體" w:hAnsi="標楷體" w:cs="Times New Roman"/>
                <w:noProof/>
                <w:sz w:val="26"/>
                <w:szCs w:val="26"/>
              </w:rPr>
              <w:drawing>
                <wp:inline distT="0" distB="0" distL="0" distR="0" wp14:anchorId="13B99868" wp14:editId="5C0F4BBF">
                  <wp:extent cx="3200400" cy="2314575"/>
                  <wp:effectExtent l="0" t="0" r="0" b="9525"/>
                  <wp:docPr id="618586592"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00400" cy="2314575"/>
                          </a:xfrm>
                          <a:prstGeom prst="rect">
                            <a:avLst/>
                          </a:prstGeom>
                          <a:noFill/>
                          <a:ln>
                            <a:noFill/>
                          </a:ln>
                        </pic:spPr>
                      </pic:pic>
                    </a:graphicData>
                  </a:graphic>
                </wp:inline>
              </w:drawing>
            </w:r>
          </w:p>
        </w:tc>
        <w:tc>
          <w:tcPr>
            <w:tcW w:w="2418" w:type="pct"/>
            <w:vAlign w:val="center"/>
          </w:tcPr>
          <w:p w14:paraId="13F76D3A" w14:textId="2A6FC423" w:rsidR="00B055A1" w:rsidRPr="00B055A1" w:rsidRDefault="00F51686" w:rsidP="00B055A1">
            <w:pPr>
              <w:rPr>
                <w:rFonts w:ascii="標楷體" w:eastAsia="標楷體" w:hAnsi="標楷體" w:cs="Times New Roman"/>
                <w:sz w:val="26"/>
                <w:szCs w:val="26"/>
              </w:rPr>
            </w:pPr>
            <w:r>
              <w:rPr>
                <w:noProof/>
              </w:rPr>
              <w:drawing>
                <wp:inline distT="0" distB="0" distL="0" distR="0" wp14:anchorId="26F61CD4" wp14:editId="5325ABBD">
                  <wp:extent cx="2990850" cy="2295525"/>
                  <wp:effectExtent l="0" t="0" r="0" b="9525"/>
                  <wp:docPr id="154212668"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90850" cy="2295525"/>
                          </a:xfrm>
                          <a:prstGeom prst="rect">
                            <a:avLst/>
                          </a:prstGeom>
                          <a:noFill/>
                          <a:ln>
                            <a:noFill/>
                          </a:ln>
                        </pic:spPr>
                      </pic:pic>
                    </a:graphicData>
                  </a:graphic>
                </wp:inline>
              </w:drawing>
            </w:r>
          </w:p>
        </w:tc>
      </w:tr>
      <w:tr w:rsidR="00B055A1" w:rsidRPr="00B055A1" w14:paraId="3641535B" w14:textId="77777777" w:rsidTr="00210E15">
        <w:trPr>
          <w:trHeight w:val="188"/>
        </w:trPr>
        <w:tc>
          <w:tcPr>
            <w:tcW w:w="2582" w:type="pct"/>
            <w:vAlign w:val="center"/>
          </w:tcPr>
          <w:p w14:paraId="48F00761" w14:textId="4D44A222" w:rsidR="00B055A1" w:rsidRPr="00B055A1" w:rsidRDefault="00B055A1" w:rsidP="00B055A1">
            <w:pPr>
              <w:adjustRightInd w:val="0"/>
              <w:snapToGrid w:val="0"/>
              <w:jc w:val="center"/>
              <w:rPr>
                <w:rFonts w:ascii="標楷體" w:eastAsia="標楷體" w:hAnsi="標楷體" w:cs="Times New Roman"/>
                <w:szCs w:val="24"/>
              </w:rPr>
            </w:pPr>
            <w:r w:rsidRPr="00B055A1">
              <w:rPr>
                <w:rFonts w:ascii="標楷體" w:eastAsia="標楷體" w:hAnsi="標楷體" w:cs="Times New Roman" w:hint="eastAsia"/>
                <w:szCs w:val="24"/>
              </w:rPr>
              <w:t>介紹</w:t>
            </w:r>
            <w:r w:rsidR="00F3578B">
              <w:rPr>
                <w:rFonts w:ascii="標楷體" w:eastAsia="標楷體" w:hAnsi="標楷體" w:cs="Times New Roman" w:hint="eastAsia"/>
                <w:szCs w:val="24"/>
              </w:rPr>
              <w:t>各種視障學習輔具</w:t>
            </w:r>
          </w:p>
        </w:tc>
        <w:tc>
          <w:tcPr>
            <w:tcW w:w="2418" w:type="pct"/>
            <w:vAlign w:val="center"/>
          </w:tcPr>
          <w:p w14:paraId="3B57E6E3" w14:textId="69DD659A" w:rsidR="00B055A1" w:rsidRPr="00B055A1" w:rsidRDefault="00F3578B" w:rsidP="00B055A1">
            <w:pPr>
              <w:jc w:val="center"/>
              <w:rPr>
                <w:rFonts w:ascii="標楷體" w:eastAsia="標楷體" w:hAnsi="標楷體" w:cs="Times New Roman"/>
                <w:szCs w:val="24"/>
              </w:rPr>
            </w:pPr>
            <w:r>
              <w:rPr>
                <w:rFonts w:ascii="標楷體" w:eastAsia="標楷體" w:hAnsi="標楷體" w:cs="Times New Roman" w:hint="eastAsia"/>
                <w:szCs w:val="24"/>
              </w:rPr>
              <w:t>透過翻譯</w:t>
            </w:r>
            <w:r w:rsidR="00993533">
              <w:rPr>
                <w:rFonts w:ascii="標楷體" w:eastAsia="標楷體" w:hAnsi="標楷體" w:cs="Times New Roman" w:hint="eastAsia"/>
                <w:szCs w:val="24"/>
              </w:rPr>
              <w:t>介紹</w:t>
            </w:r>
            <w:proofErr w:type="gramStart"/>
            <w:r w:rsidR="00993533">
              <w:rPr>
                <w:rFonts w:ascii="標楷體" w:eastAsia="標楷體" w:hAnsi="標楷體" w:cs="Times New Roman" w:hint="eastAsia"/>
                <w:szCs w:val="24"/>
              </w:rPr>
              <w:t>不同</w:t>
            </w:r>
            <w:r>
              <w:rPr>
                <w:rFonts w:ascii="標楷體" w:eastAsia="標楷體" w:hAnsi="標楷體" w:cs="Times New Roman" w:hint="eastAsia"/>
                <w:szCs w:val="24"/>
              </w:rPr>
              <w:t>輔</w:t>
            </w:r>
            <w:proofErr w:type="gramEnd"/>
            <w:r>
              <w:rPr>
                <w:rFonts w:ascii="標楷體" w:eastAsia="標楷體" w:hAnsi="標楷體" w:cs="Times New Roman" w:hint="eastAsia"/>
                <w:szCs w:val="24"/>
              </w:rPr>
              <w:t>具</w:t>
            </w:r>
            <w:r w:rsidR="00993533">
              <w:rPr>
                <w:rFonts w:ascii="標楷體" w:eastAsia="標楷體" w:hAnsi="標楷體" w:cs="Times New Roman" w:hint="eastAsia"/>
                <w:szCs w:val="24"/>
              </w:rPr>
              <w:t>功能</w:t>
            </w:r>
          </w:p>
        </w:tc>
      </w:tr>
      <w:tr w:rsidR="00B055A1" w:rsidRPr="00B055A1" w14:paraId="2416F59B" w14:textId="77777777" w:rsidTr="00210E15">
        <w:trPr>
          <w:trHeight w:val="2336"/>
        </w:trPr>
        <w:tc>
          <w:tcPr>
            <w:tcW w:w="2582" w:type="pct"/>
            <w:vAlign w:val="center"/>
          </w:tcPr>
          <w:p w14:paraId="03278914" w14:textId="15F6FBF6" w:rsidR="00B055A1" w:rsidRPr="00B055A1" w:rsidRDefault="00F51686" w:rsidP="00B055A1">
            <w:pPr>
              <w:adjustRightInd w:val="0"/>
              <w:snapToGrid w:val="0"/>
              <w:ind w:leftChars="-45" w:left="9" w:hangingChars="45" w:hanging="117"/>
              <w:jc w:val="center"/>
              <w:rPr>
                <w:rFonts w:ascii="Times New Roman" w:eastAsia="標楷體" w:hAnsi="Times New Roman" w:cs="Times New Roman"/>
                <w:szCs w:val="24"/>
              </w:rPr>
            </w:pPr>
            <w:r>
              <w:rPr>
                <w:rFonts w:ascii="標楷體" w:eastAsia="標楷體" w:hAnsi="標楷體" w:cs="Times New Roman" w:hint="eastAsia"/>
                <w:noProof/>
                <w:sz w:val="26"/>
                <w:szCs w:val="26"/>
              </w:rPr>
              <w:drawing>
                <wp:inline distT="0" distB="0" distL="0" distR="0" wp14:anchorId="3F2CD6EC" wp14:editId="7C8D8409">
                  <wp:extent cx="3200400" cy="2228850"/>
                  <wp:effectExtent l="0" t="0" r="0" b="0"/>
                  <wp:docPr id="68993126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00400" cy="2228850"/>
                          </a:xfrm>
                          <a:prstGeom prst="rect">
                            <a:avLst/>
                          </a:prstGeom>
                          <a:noFill/>
                          <a:ln>
                            <a:noFill/>
                          </a:ln>
                        </pic:spPr>
                      </pic:pic>
                    </a:graphicData>
                  </a:graphic>
                </wp:inline>
              </w:drawing>
            </w:r>
          </w:p>
        </w:tc>
        <w:tc>
          <w:tcPr>
            <w:tcW w:w="2418" w:type="pct"/>
            <w:vAlign w:val="center"/>
          </w:tcPr>
          <w:p w14:paraId="1EC26E87" w14:textId="5457557D" w:rsidR="00B055A1" w:rsidRPr="00B055A1" w:rsidRDefault="00F91C5A" w:rsidP="00B055A1">
            <w:pPr>
              <w:ind w:leftChars="-52" w:hangingChars="52" w:hanging="125"/>
              <w:jc w:val="center"/>
              <w:rPr>
                <w:rFonts w:ascii="Times New Roman" w:eastAsia="標楷體" w:hAnsi="Times New Roman" w:cs="Times New Roman"/>
                <w:szCs w:val="24"/>
              </w:rPr>
            </w:pPr>
            <w:r>
              <w:rPr>
                <w:rFonts w:ascii="Times New Roman" w:eastAsia="標楷體" w:hAnsi="Times New Roman" w:cs="Times New Roman"/>
                <w:noProof/>
                <w:szCs w:val="24"/>
              </w:rPr>
              <w:drawing>
                <wp:inline distT="0" distB="0" distL="0" distR="0" wp14:anchorId="07CD7232" wp14:editId="1582C1B3">
                  <wp:extent cx="3009900" cy="2322830"/>
                  <wp:effectExtent l="0" t="0" r="0" b="1270"/>
                  <wp:docPr id="177416183"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09900" cy="2322830"/>
                          </a:xfrm>
                          <a:prstGeom prst="rect">
                            <a:avLst/>
                          </a:prstGeom>
                          <a:noFill/>
                        </pic:spPr>
                      </pic:pic>
                    </a:graphicData>
                  </a:graphic>
                </wp:inline>
              </w:drawing>
            </w:r>
          </w:p>
        </w:tc>
      </w:tr>
      <w:tr w:rsidR="00B055A1" w:rsidRPr="00B055A1" w14:paraId="312F04DD" w14:textId="77777777" w:rsidTr="00210E15">
        <w:trPr>
          <w:trHeight w:val="272"/>
        </w:trPr>
        <w:tc>
          <w:tcPr>
            <w:tcW w:w="2582" w:type="pct"/>
            <w:vAlign w:val="center"/>
          </w:tcPr>
          <w:p w14:paraId="1FD90D82" w14:textId="32D145E9" w:rsidR="00B055A1" w:rsidRPr="00B055A1" w:rsidRDefault="00611A88" w:rsidP="00B055A1">
            <w:pPr>
              <w:adjustRightInd w:val="0"/>
              <w:snapToGrid w:val="0"/>
              <w:jc w:val="center"/>
              <w:rPr>
                <w:rFonts w:ascii="Times New Roman" w:eastAsia="標楷體" w:hAnsi="Times New Roman" w:cs="Times New Roman"/>
                <w:szCs w:val="24"/>
              </w:rPr>
            </w:pPr>
            <w:r>
              <w:rPr>
                <w:rFonts w:ascii="Times New Roman" w:eastAsia="標楷體" w:hAnsi="Times New Roman" w:cs="Times New Roman" w:hint="eastAsia"/>
                <w:szCs w:val="24"/>
              </w:rPr>
              <w:t>講師講解與示範</w:t>
            </w:r>
            <w:r w:rsidR="006A5D40">
              <w:rPr>
                <w:rFonts w:ascii="Times New Roman" w:eastAsia="標楷體" w:hAnsi="Times New Roman" w:cs="Times New Roman" w:hint="eastAsia"/>
                <w:szCs w:val="24"/>
              </w:rPr>
              <w:t>輔具</w:t>
            </w:r>
            <w:r>
              <w:rPr>
                <w:rFonts w:ascii="Times New Roman" w:eastAsia="標楷體" w:hAnsi="Times New Roman" w:cs="Times New Roman" w:hint="eastAsia"/>
                <w:szCs w:val="24"/>
              </w:rPr>
              <w:t>注意事項</w:t>
            </w:r>
          </w:p>
        </w:tc>
        <w:tc>
          <w:tcPr>
            <w:tcW w:w="2418" w:type="pct"/>
            <w:vAlign w:val="center"/>
          </w:tcPr>
          <w:p w14:paraId="64E7F1AA" w14:textId="225D7333" w:rsidR="00B055A1" w:rsidRPr="00B055A1" w:rsidRDefault="00F91C5A" w:rsidP="00B055A1">
            <w:pPr>
              <w:jc w:val="center"/>
              <w:rPr>
                <w:rFonts w:ascii="Times New Roman" w:eastAsia="標楷體" w:hAnsi="Times New Roman" w:cs="Times New Roman"/>
                <w:szCs w:val="24"/>
              </w:rPr>
            </w:pPr>
            <w:r>
              <w:rPr>
                <w:rFonts w:ascii="Times New Roman" w:eastAsia="標楷體" w:hAnsi="Times New Roman" w:cs="Times New Roman" w:hint="eastAsia"/>
                <w:szCs w:val="24"/>
              </w:rPr>
              <w:t>參觀點字圖書製作過程</w:t>
            </w:r>
          </w:p>
        </w:tc>
      </w:tr>
      <w:tr w:rsidR="00B055A1" w:rsidRPr="00B055A1" w14:paraId="71F1C8CD" w14:textId="77777777" w:rsidTr="00210E15">
        <w:trPr>
          <w:trHeight w:val="2420"/>
        </w:trPr>
        <w:tc>
          <w:tcPr>
            <w:tcW w:w="2582" w:type="pct"/>
            <w:vAlign w:val="center"/>
          </w:tcPr>
          <w:p w14:paraId="73DA60A8" w14:textId="6C7ECA15" w:rsidR="00B055A1" w:rsidRPr="00B055A1" w:rsidRDefault="00F91C5A" w:rsidP="00B055A1">
            <w:pPr>
              <w:adjustRightInd w:val="0"/>
              <w:snapToGrid w:val="0"/>
              <w:ind w:leftChars="-45" w:hangingChars="45" w:hanging="108"/>
              <w:jc w:val="center"/>
              <w:rPr>
                <w:rFonts w:ascii="Times New Roman" w:eastAsia="標楷體" w:hAnsi="Times New Roman" w:cs="Times New Roman"/>
                <w:szCs w:val="24"/>
              </w:rPr>
            </w:pPr>
            <w:r>
              <w:rPr>
                <w:rFonts w:ascii="Times New Roman" w:eastAsia="標楷體" w:hAnsi="Times New Roman" w:cs="Times New Roman"/>
                <w:noProof/>
                <w:szCs w:val="24"/>
              </w:rPr>
              <w:drawing>
                <wp:inline distT="0" distB="0" distL="0" distR="0" wp14:anchorId="6B719F26" wp14:editId="3F49BF2B">
                  <wp:extent cx="2993390" cy="2228850"/>
                  <wp:effectExtent l="0" t="0" r="0" b="0"/>
                  <wp:docPr id="406517994"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93390" cy="2228850"/>
                          </a:xfrm>
                          <a:prstGeom prst="rect">
                            <a:avLst/>
                          </a:prstGeom>
                          <a:noFill/>
                        </pic:spPr>
                      </pic:pic>
                    </a:graphicData>
                  </a:graphic>
                </wp:inline>
              </w:drawing>
            </w:r>
          </w:p>
        </w:tc>
        <w:tc>
          <w:tcPr>
            <w:tcW w:w="2418" w:type="pct"/>
            <w:vAlign w:val="center"/>
          </w:tcPr>
          <w:p w14:paraId="1BBB0D16" w14:textId="67979E9F" w:rsidR="00B055A1" w:rsidRPr="00B055A1" w:rsidRDefault="00F91C5A" w:rsidP="00B055A1">
            <w:pPr>
              <w:jc w:val="center"/>
              <w:rPr>
                <w:rFonts w:ascii="Times New Roman" w:eastAsia="標楷體" w:hAnsi="Times New Roman" w:cs="Times New Roman"/>
                <w:szCs w:val="24"/>
              </w:rPr>
            </w:pPr>
            <w:r>
              <w:rPr>
                <w:rFonts w:ascii="Times New Roman" w:eastAsia="標楷體" w:hAnsi="Times New Roman" w:cs="Times New Roman"/>
                <w:noProof/>
                <w:szCs w:val="24"/>
              </w:rPr>
              <w:drawing>
                <wp:inline distT="0" distB="0" distL="0" distR="0" wp14:anchorId="30B143B2" wp14:editId="52FADA17">
                  <wp:extent cx="2990850" cy="2219325"/>
                  <wp:effectExtent l="0" t="0" r="0" b="9525"/>
                  <wp:docPr id="982538796"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90850" cy="2219325"/>
                          </a:xfrm>
                          <a:prstGeom prst="rect">
                            <a:avLst/>
                          </a:prstGeom>
                          <a:noFill/>
                          <a:ln>
                            <a:noFill/>
                          </a:ln>
                        </pic:spPr>
                      </pic:pic>
                    </a:graphicData>
                  </a:graphic>
                </wp:inline>
              </w:drawing>
            </w:r>
          </w:p>
        </w:tc>
      </w:tr>
      <w:tr w:rsidR="00B055A1" w:rsidRPr="00B055A1" w14:paraId="61E7E225" w14:textId="77777777" w:rsidTr="00210E15">
        <w:trPr>
          <w:trHeight w:val="693"/>
        </w:trPr>
        <w:tc>
          <w:tcPr>
            <w:tcW w:w="2582" w:type="pct"/>
            <w:vAlign w:val="center"/>
          </w:tcPr>
          <w:p w14:paraId="63B14912" w14:textId="79948D3A" w:rsidR="00B055A1" w:rsidRPr="00B055A1" w:rsidRDefault="00F91C5A" w:rsidP="00B055A1">
            <w:pPr>
              <w:adjustRightInd w:val="0"/>
              <w:snapToGrid w:val="0"/>
              <w:ind w:leftChars="-45" w:hangingChars="45" w:hanging="108"/>
              <w:jc w:val="center"/>
              <w:rPr>
                <w:rFonts w:ascii="Times New Roman" w:eastAsia="標楷體" w:hAnsi="Times New Roman" w:cs="Times New Roman"/>
                <w:szCs w:val="24"/>
              </w:rPr>
            </w:pPr>
            <w:r>
              <w:rPr>
                <w:rFonts w:ascii="Times New Roman" w:eastAsia="標楷體" w:hAnsi="Times New Roman" w:cs="Times New Roman" w:hint="eastAsia"/>
                <w:szCs w:val="24"/>
              </w:rPr>
              <w:t>承辦人員</w:t>
            </w:r>
            <w:r w:rsidR="00993533">
              <w:rPr>
                <w:rFonts w:ascii="Times New Roman" w:eastAsia="標楷體" w:hAnsi="Times New Roman" w:cs="Times New Roman" w:hint="eastAsia"/>
                <w:szCs w:val="24"/>
              </w:rPr>
              <w:t>介紹</w:t>
            </w:r>
            <w:r>
              <w:rPr>
                <w:rFonts w:ascii="Times New Roman" w:eastAsia="標楷體" w:hAnsi="Times New Roman" w:cs="Times New Roman" w:hint="eastAsia"/>
                <w:szCs w:val="24"/>
              </w:rPr>
              <w:t>各大專校院申請點字書流程</w:t>
            </w:r>
          </w:p>
        </w:tc>
        <w:tc>
          <w:tcPr>
            <w:tcW w:w="2418" w:type="pct"/>
            <w:vAlign w:val="center"/>
          </w:tcPr>
          <w:p w14:paraId="234D2742" w14:textId="73E6A397" w:rsidR="00B055A1" w:rsidRPr="00B055A1" w:rsidRDefault="00611A88" w:rsidP="00611A88">
            <w:pPr>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993533">
              <w:rPr>
                <w:rFonts w:ascii="Times New Roman" w:eastAsia="標楷體" w:hAnsi="Times New Roman" w:cs="Times New Roman" w:hint="eastAsia"/>
                <w:szCs w:val="24"/>
              </w:rPr>
              <w:t xml:space="preserve">         </w:t>
            </w:r>
            <w:r w:rsidR="00F91C5A">
              <w:rPr>
                <w:rFonts w:ascii="Times New Roman" w:eastAsia="標楷體" w:hAnsi="Times New Roman" w:cs="Times New Roman" w:hint="eastAsia"/>
                <w:szCs w:val="24"/>
              </w:rPr>
              <w:t>活動海報</w:t>
            </w:r>
          </w:p>
        </w:tc>
      </w:tr>
    </w:tbl>
    <w:p w14:paraId="5A744F94" w14:textId="77777777" w:rsidR="00B055A1" w:rsidRDefault="00B055A1"/>
    <w:p w14:paraId="1C2F9776" w14:textId="77777777" w:rsidR="008C5E83" w:rsidRPr="00B055A1" w:rsidRDefault="008C5E83"/>
    <w:sectPr w:rsidR="008C5E83" w:rsidRPr="00B055A1" w:rsidSect="002639B0">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42C93" w14:textId="77777777" w:rsidR="00876D01" w:rsidRDefault="00876D01" w:rsidP="002639B0">
      <w:r>
        <w:separator/>
      </w:r>
    </w:p>
  </w:endnote>
  <w:endnote w:type="continuationSeparator" w:id="0">
    <w:p w14:paraId="493A864D" w14:textId="77777777" w:rsidR="00876D01" w:rsidRDefault="00876D01" w:rsidP="00263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BE3B7" w14:textId="77777777" w:rsidR="00876D01" w:rsidRDefault="00876D01" w:rsidP="002639B0">
      <w:r>
        <w:separator/>
      </w:r>
    </w:p>
  </w:footnote>
  <w:footnote w:type="continuationSeparator" w:id="0">
    <w:p w14:paraId="4AD2AFF5" w14:textId="77777777" w:rsidR="00876D01" w:rsidRDefault="00876D01" w:rsidP="002639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63E19"/>
    <w:rsid w:val="000708A4"/>
    <w:rsid w:val="00076A13"/>
    <w:rsid w:val="000B4643"/>
    <w:rsid w:val="0010221A"/>
    <w:rsid w:val="00162289"/>
    <w:rsid w:val="00173E88"/>
    <w:rsid w:val="00183C95"/>
    <w:rsid w:val="001A30E9"/>
    <w:rsid w:val="00202697"/>
    <w:rsid w:val="00213822"/>
    <w:rsid w:val="002236D5"/>
    <w:rsid w:val="00250BA4"/>
    <w:rsid w:val="00253982"/>
    <w:rsid w:val="002639B0"/>
    <w:rsid w:val="002A0733"/>
    <w:rsid w:val="002B02BD"/>
    <w:rsid w:val="002D3A4E"/>
    <w:rsid w:val="002D621C"/>
    <w:rsid w:val="002E748D"/>
    <w:rsid w:val="003017DF"/>
    <w:rsid w:val="00310A3F"/>
    <w:rsid w:val="003760AC"/>
    <w:rsid w:val="00384CDE"/>
    <w:rsid w:val="0042372F"/>
    <w:rsid w:val="00464C15"/>
    <w:rsid w:val="00496270"/>
    <w:rsid w:val="004972FE"/>
    <w:rsid w:val="004B4AEA"/>
    <w:rsid w:val="004E2FA3"/>
    <w:rsid w:val="004E6144"/>
    <w:rsid w:val="00583305"/>
    <w:rsid w:val="005A1BEC"/>
    <w:rsid w:val="005B273F"/>
    <w:rsid w:val="006073C4"/>
    <w:rsid w:val="00611A88"/>
    <w:rsid w:val="006259F9"/>
    <w:rsid w:val="00673737"/>
    <w:rsid w:val="006A5D40"/>
    <w:rsid w:val="006A61D4"/>
    <w:rsid w:val="006B1DF4"/>
    <w:rsid w:val="00735BA4"/>
    <w:rsid w:val="007405D4"/>
    <w:rsid w:val="007550E7"/>
    <w:rsid w:val="00763E19"/>
    <w:rsid w:val="007801BC"/>
    <w:rsid w:val="007F1E7A"/>
    <w:rsid w:val="007F28C4"/>
    <w:rsid w:val="00844C48"/>
    <w:rsid w:val="00876D01"/>
    <w:rsid w:val="00893FF8"/>
    <w:rsid w:val="008B17BF"/>
    <w:rsid w:val="008C5E83"/>
    <w:rsid w:val="00930F03"/>
    <w:rsid w:val="00942FBE"/>
    <w:rsid w:val="009444DC"/>
    <w:rsid w:val="009749EC"/>
    <w:rsid w:val="009810B5"/>
    <w:rsid w:val="00993533"/>
    <w:rsid w:val="009A65D7"/>
    <w:rsid w:val="009B088A"/>
    <w:rsid w:val="009B7F2C"/>
    <w:rsid w:val="009F42A1"/>
    <w:rsid w:val="00A316AA"/>
    <w:rsid w:val="00AC4596"/>
    <w:rsid w:val="00B055A1"/>
    <w:rsid w:val="00B471DD"/>
    <w:rsid w:val="00B629A3"/>
    <w:rsid w:val="00B92E7C"/>
    <w:rsid w:val="00B97DE3"/>
    <w:rsid w:val="00C42908"/>
    <w:rsid w:val="00C43CEE"/>
    <w:rsid w:val="00C578B4"/>
    <w:rsid w:val="00C66EAA"/>
    <w:rsid w:val="00C76D46"/>
    <w:rsid w:val="00C8203E"/>
    <w:rsid w:val="00CB404C"/>
    <w:rsid w:val="00CF7764"/>
    <w:rsid w:val="00D10633"/>
    <w:rsid w:val="00D239D7"/>
    <w:rsid w:val="00D9636C"/>
    <w:rsid w:val="00DB0ABD"/>
    <w:rsid w:val="00DC1D72"/>
    <w:rsid w:val="00DC2A45"/>
    <w:rsid w:val="00E90CB4"/>
    <w:rsid w:val="00EB006D"/>
    <w:rsid w:val="00ED7482"/>
    <w:rsid w:val="00EE0954"/>
    <w:rsid w:val="00F04F77"/>
    <w:rsid w:val="00F3578B"/>
    <w:rsid w:val="00F42F44"/>
    <w:rsid w:val="00F51686"/>
    <w:rsid w:val="00F75221"/>
    <w:rsid w:val="00F91C5A"/>
    <w:rsid w:val="00FA0912"/>
    <w:rsid w:val="00FE0CFA"/>
    <w:rsid w:val="00FE35AF"/>
    <w:rsid w:val="00FF3DF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930BD"/>
  <w15:chartTrackingRefBased/>
  <w15:docId w15:val="{BAD2596D-D382-4049-9E3C-3D6ED57AB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639B0"/>
    <w:pPr>
      <w:tabs>
        <w:tab w:val="center" w:pos="4153"/>
        <w:tab w:val="right" w:pos="8306"/>
      </w:tabs>
      <w:snapToGrid w:val="0"/>
    </w:pPr>
    <w:rPr>
      <w:sz w:val="20"/>
      <w:szCs w:val="20"/>
    </w:rPr>
  </w:style>
  <w:style w:type="character" w:customStyle="1" w:styleId="a4">
    <w:name w:val="頁首 字元"/>
    <w:basedOn w:val="a0"/>
    <w:link w:val="a3"/>
    <w:uiPriority w:val="99"/>
    <w:rsid w:val="002639B0"/>
    <w:rPr>
      <w:sz w:val="20"/>
      <w:szCs w:val="20"/>
    </w:rPr>
  </w:style>
  <w:style w:type="paragraph" w:styleId="a5">
    <w:name w:val="footer"/>
    <w:basedOn w:val="a"/>
    <w:link w:val="a6"/>
    <w:uiPriority w:val="99"/>
    <w:unhideWhenUsed/>
    <w:rsid w:val="002639B0"/>
    <w:pPr>
      <w:tabs>
        <w:tab w:val="center" w:pos="4153"/>
        <w:tab w:val="right" w:pos="8306"/>
      </w:tabs>
      <w:snapToGrid w:val="0"/>
    </w:pPr>
    <w:rPr>
      <w:sz w:val="20"/>
      <w:szCs w:val="20"/>
    </w:rPr>
  </w:style>
  <w:style w:type="character" w:customStyle="1" w:styleId="a6">
    <w:name w:val="頁尾 字元"/>
    <w:basedOn w:val="a0"/>
    <w:link w:val="a5"/>
    <w:uiPriority w:val="99"/>
    <w:rsid w:val="002639B0"/>
    <w:rPr>
      <w:sz w:val="20"/>
      <w:szCs w:val="20"/>
    </w:rPr>
  </w:style>
  <w:style w:type="paragraph" w:styleId="a7">
    <w:name w:val="List Paragraph"/>
    <w:basedOn w:val="a"/>
    <w:uiPriority w:val="34"/>
    <w:qFormat/>
    <w:rsid w:val="002A073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D16F1D-A71D-484B-862A-DDADD55EB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4235</TotalTime>
  <Pages>5</Pages>
  <Words>247</Words>
  <Characters>1411</Characters>
  <Application>Microsoft Office Word</Application>
  <DocSecurity>0</DocSecurity>
  <Lines>11</Lines>
  <Paragraphs>3</Paragraphs>
  <ScaleCrop>false</ScaleCrop>
  <Company/>
  <LinksUpToDate>false</LinksUpToDate>
  <CharactersWithSpaces>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張閎霖</dc:creator>
  <cp:keywords/>
  <dc:description/>
  <cp:lastModifiedBy>張閎霖</cp:lastModifiedBy>
  <cp:revision>53</cp:revision>
  <dcterms:created xsi:type="dcterms:W3CDTF">2023-05-22T03:35:00Z</dcterms:created>
  <dcterms:modified xsi:type="dcterms:W3CDTF">2025-12-12T09:09:00Z</dcterms:modified>
</cp:coreProperties>
</file>