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EED8C6" w14:textId="71832E71" w:rsidR="0045426D" w:rsidRPr="00D5014B" w:rsidRDefault="006D7FEA" w:rsidP="00B22452">
      <w:pPr>
        <w:spacing w:line="500" w:lineRule="atLeast"/>
        <w:contextualSpacing/>
        <w:jc w:val="center"/>
        <w:rPr>
          <w:rFonts w:ascii="Arial" w:hAnsi="Arial" w:cs="Arial"/>
          <w:szCs w:val="24"/>
        </w:rPr>
      </w:pPr>
      <w:r w:rsidRPr="00D5014B">
        <w:rPr>
          <w:rFonts w:ascii="Arial" w:hAnsi="Arial" w:cs="Arial"/>
          <w:szCs w:val="24"/>
        </w:rPr>
        <w:t>Misophonia vs. ASMR</w:t>
      </w:r>
    </w:p>
    <w:p w14:paraId="7A1BA19D" w14:textId="5B034C03" w:rsidR="006D7FEA" w:rsidRPr="00D5014B" w:rsidRDefault="006D7FEA" w:rsidP="00B22452">
      <w:pPr>
        <w:spacing w:line="500" w:lineRule="atLeast"/>
        <w:contextualSpacing/>
        <w:rPr>
          <w:rFonts w:ascii="Arial" w:hAnsi="Arial" w:cs="Arial"/>
          <w:szCs w:val="24"/>
          <w:bdr w:val="single" w:sz="4" w:space="0" w:color="auto"/>
        </w:rPr>
      </w:pPr>
      <w:r w:rsidRPr="00D5014B">
        <w:rPr>
          <w:rFonts w:ascii="Arial" w:hAnsi="Arial" w:cs="Arial"/>
          <w:szCs w:val="24"/>
          <w:bdr w:val="single" w:sz="4" w:space="0" w:color="auto"/>
        </w:rPr>
        <w:t>Misophonia</w:t>
      </w:r>
    </w:p>
    <w:p w14:paraId="0BCCA6F0" w14:textId="2887F106" w:rsidR="006D7FEA" w:rsidRPr="00D5014B" w:rsidRDefault="00D5014B" w:rsidP="00B22452">
      <w:pPr>
        <w:spacing w:line="500" w:lineRule="atLeast"/>
        <w:contextualSpacing/>
        <w:rPr>
          <w:rFonts w:ascii="Arial" w:hAnsi="Arial" w:cs="Arial"/>
          <w:b/>
          <w:bCs/>
          <w:szCs w:val="24"/>
        </w:rPr>
      </w:pPr>
      <w:r w:rsidRPr="00D5014B">
        <w:rPr>
          <w:rFonts w:ascii="Arial" w:hAnsi="Arial" w:cs="Arial"/>
          <w:noProof/>
          <w:szCs w:val="24"/>
        </w:rPr>
        <w:drawing>
          <wp:anchor distT="0" distB="0" distL="114300" distR="114300" simplePos="0" relativeHeight="251658240" behindDoc="0" locked="0" layoutInCell="1" allowOverlap="1" wp14:anchorId="50ED7B68" wp14:editId="4C78F2BC">
            <wp:simplePos x="0" y="0"/>
            <wp:positionH relativeFrom="margin">
              <wp:posOffset>3322549</wp:posOffset>
            </wp:positionH>
            <wp:positionV relativeFrom="margin">
              <wp:posOffset>697861</wp:posOffset>
            </wp:positionV>
            <wp:extent cx="3164840" cy="1653540"/>
            <wp:effectExtent l="57150" t="57150" r="111760" b="11811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wingsucks-1024x535-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4840" cy="1653540"/>
                    </a:xfrm>
                    <a:prstGeom prst="rect">
                      <a:avLst/>
                    </a:prstGeom>
                    <a:ln w="12700" cap="sq">
                      <a:solidFill>
                        <a:schemeClr val="tx1"/>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6D7FEA" w:rsidRPr="00D5014B">
        <w:rPr>
          <w:rFonts w:ascii="Arial" w:hAnsi="Arial" w:cs="Arial"/>
          <w:b/>
          <w:bCs/>
          <w:szCs w:val="24"/>
        </w:rPr>
        <w:t>Is misophonia real?</w:t>
      </w:r>
    </w:p>
    <w:p w14:paraId="452CE9C1" w14:textId="77777777" w:rsidR="006D7FEA" w:rsidRPr="00D5014B" w:rsidRDefault="006D7FEA" w:rsidP="00B22452">
      <w:pPr>
        <w:spacing w:line="500" w:lineRule="atLeast"/>
        <w:contextualSpacing/>
        <w:rPr>
          <w:rFonts w:ascii="Arial" w:hAnsi="Arial" w:cs="Arial"/>
          <w:szCs w:val="24"/>
        </w:rPr>
      </w:pPr>
      <w:r w:rsidRPr="00D5014B">
        <w:rPr>
          <w:rFonts w:ascii="Arial" w:hAnsi="Arial" w:cs="Arial"/>
          <w:szCs w:val="24"/>
        </w:rPr>
        <w:t>There are times when chewing, pen tapping, or other little noises bothers us to no end. For those with a condition known as misophonia, however, those sounds are more than just annoying — they can be unbearable.</w:t>
      </w:r>
    </w:p>
    <w:p w14:paraId="67105D2A" w14:textId="77777777" w:rsidR="006D7FEA" w:rsidRPr="00D5014B" w:rsidRDefault="006D7FEA" w:rsidP="00B22452">
      <w:pPr>
        <w:spacing w:line="500" w:lineRule="atLeast"/>
        <w:contextualSpacing/>
        <w:rPr>
          <w:rFonts w:ascii="Arial" w:hAnsi="Arial" w:cs="Arial"/>
          <w:szCs w:val="24"/>
        </w:rPr>
      </w:pPr>
    </w:p>
    <w:p w14:paraId="470C49F6" w14:textId="12BEED3E" w:rsidR="006D7FEA" w:rsidRPr="00D5014B" w:rsidRDefault="006D7FEA" w:rsidP="00B22452">
      <w:pPr>
        <w:spacing w:line="500" w:lineRule="atLeast"/>
        <w:contextualSpacing/>
        <w:rPr>
          <w:rFonts w:ascii="Arial" w:hAnsi="Arial" w:cs="Arial"/>
          <w:szCs w:val="24"/>
        </w:rPr>
      </w:pPr>
      <w:r w:rsidRPr="00D5014B">
        <w:rPr>
          <w:rFonts w:ascii="Arial" w:hAnsi="Arial" w:cs="Arial"/>
          <w:szCs w:val="24"/>
        </w:rPr>
        <w:t xml:space="preserve">First named as a condition in 2001, “misophonia” is the ancient Greek word for “hatred of sound.” Also known as selective sound sensitivity syndrome, it’s a genuine abnormality of the brain with both psychological and physiological symptoms. In a recent study, MRI scans showed a marked difference in </w:t>
      </w:r>
      <w:r w:rsidR="0045426D" w:rsidRPr="00D5014B">
        <w:rPr>
          <w:rFonts w:ascii="Arial" w:hAnsi="Arial" w:cs="Arial"/>
          <w:szCs w:val="24"/>
        </w:rPr>
        <w:t xml:space="preserve">1) </w:t>
      </w:r>
      <w:r w:rsidRPr="00D5014B">
        <w:rPr>
          <w:rFonts w:ascii="Arial" w:hAnsi="Arial" w:cs="Arial"/>
          <w:szCs w:val="24"/>
        </w:rPr>
        <w:t>the brain structure of t</w:t>
      </w:r>
      <w:r w:rsidR="0045426D" w:rsidRPr="00D5014B">
        <w:rPr>
          <w:rFonts w:ascii="Arial" w:hAnsi="Arial" w:cs="Arial"/>
          <w:szCs w:val="24"/>
        </w:rPr>
        <w:t xml:space="preserve">hose who have misophonia and 2) </w:t>
      </w:r>
      <w:r w:rsidRPr="00D5014B">
        <w:rPr>
          <w:rFonts w:ascii="Arial" w:hAnsi="Arial" w:cs="Arial"/>
          <w:szCs w:val="24"/>
        </w:rPr>
        <w:t>the way their brains react when hearing trigger sounds.</w:t>
      </w:r>
    </w:p>
    <w:p w14:paraId="3184B026" w14:textId="363D71A0" w:rsidR="006D7FEA" w:rsidRPr="00D5014B" w:rsidRDefault="006D7FEA" w:rsidP="00B22452">
      <w:pPr>
        <w:spacing w:line="500" w:lineRule="atLeast"/>
        <w:contextualSpacing/>
        <w:rPr>
          <w:rFonts w:ascii="Arial" w:hAnsi="Arial" w:cs="Arial"/>
          <w:szCs w:val="24"/>
          <w:bdr w:val="single" w:sz="4" w:space="0" w:color="auto"/>
        </w:rPr>
      </w:pPr>
    </w:p>
    <w:p w14:paraId="1DB35C2A" w14:textId="1DF0A1BD" w:rsidR="006D7FEA" w:rsidRPr="00D5014B" w:rsidRDefault="006D7FEA" w:rsidP="00B22452">
      <w:pPr>
        <w:spacing w:line="500" w:lineRule="atLeast"/>
        <w:contextualSpacing/>
        <w:rPr>
          <w:rFonts w:ascii="Arial" w:hAnsi="Arial" w:cs="Arial"/>
          <w:b/>
          <w:bCs/>
          <w:szCs w:val="24"/>
        </w:rPr>
      </w:pPr>
      <w:r w:rsidRPr="00D5014B">
        <w:rPr>
          <w:rFonts w:ascii="Arial" w:hAnsi="Arial" w:cs="Arial"/>
          <w:b/>
          <w:bCs/>
          <w:szCs w:val="24"/>
        </w:rPr>
        <w:t>Misophonia triggers</w:t>
      </w:r>
    </w:p>
    <w:p w14:paraId="04E38663" w14:textId="2341CD87" w:rsidR="006D7FEA" w:rsidRPr="00D5014B" w:rsidRDefault="006D7FEA" w:rsidP="00B22452">
      <w:pPr>
        <w:spacing w:line="500" w:lineRule="atLeast"/>
        <w:contextualSpacing/>
        <w:rPr>
          <w:rFonts w:ascii="Arial" w:hAnsi="Arial" w:cs="Arial"/>
          <w:szCs w:val="24"/>
        </w:rPr>
      </w:pPr>
      <w:r w:rsidRPr="00D5014B">
        <w:rPr>
          <w:rFonts w:ascii="Arial" w:hAnsi="Arial" w:cs="Arial"/>
          <w:szCs w:val="24"/>
        </w:rPr>
        <w:t>Triggering sounds vary among people with misophonia and may change over time. The most common triggers are those that come from other people’s mouths. This includes:</w:t>
      </w:r>
    </w:p>
    <w:p w14:paraId="27A73040" w14:textId="117B1922" w:rsidR="006D7FEA" w:rsidRPr="00D5014B" w:rsidRDefault="006D7FEA" w:rsidP="00B22452">
      <w:pPr>
        <w:spacing w:line="500" w:lineRule="atLeast"/>
        <w:contextualSpacing/>
        <w:rPr>
          <w:rFonts w:ascii="Arial" w:hAnsi="Arial" w:cs="Arial"/>
          <w:szCs w:val="24"/>
        </w:rPr>
      </w:pPr>
    </w:p>
    <w:tbl>
      <w:tblPr>
        <w:tblStyle w:val="a5"/>
        <w:tblW w:w="0" w:type="auto"/>
        <w:tblInd w:w="421" w:type="dxa"/>
        <w:tblLook w:val="04A0" w:firstRow="1" w:lastRow="0" w:firstColumn="1" w:lastColumn="0" w:noHBand="0" w:noVBand="1"/>
      </w:tblPr>
      <w:tblGrid>
        <w:gridCol w:w="3543"/>
        <w:gridCol w:w="6492"/>
      </w:tblGrid>
      <w:tr w:rsidR="00BC5825" w:rsidRPr="00D5014B" w14:paraId="3BB460D4" w14:textId="77777777" w:rsidTr="00D5014B">
        <w:trPr>
          <w:trHeight w:val="2245"/>
        </w:trPr>
        <w:tc>
          <w:tcPr>
            <w:tcW w:w="3543" w:type="dxa"/>
          </w:tcPr>
          <w:p w14:paraId="73E8D5DE" w14:textId="77777777" w:rsidR="00BC5825" w:rsidRPr="00D5014B" w:rsidRDefault="00BC5825" w:rsidP="00D5014B">
            <w:pPr>
              <w:pStyle w:val="a4"/>
              <w:numPr>
                <w:ilvl w:val="0"/>
                <w:numId w:val="1"/>
              </w:numPr>
              <w:ind w:leftChars="0"/>
              <w:contextualSpacing/>
              <w:rPr>
                <w:rFonts w:ascii="Arial" w:hAnsi="Arial" w:cs="Arial"/>
                <w:szCs w:val="24"/>
              </w:rPr>
            </w:pPr>
            <w:r w:rsidRPr="00D5014B">
              <w:rPr>
                <w:rFonts w:ascii="Arial" w:hAnsi="Arial" w:cs="Arial"/>
                <w:szCs w:val="24"/>
              </w:rPr>
              <w:t>chomping</w:t>
            </w:r>
          </w:p>
          <w:p w14:paraId="4661A3D4" w14:textId="77777777" w:rsidR="00BC5825" w:rsidRPr="00D5014B" w:rsidRDefault="00BC5825" w:rsidP="00D5014B">
            <w:pPr>
              <w:pStyle w:val="a4"/>
              <w:numPr>
                <w:ilvl w:val="0"/>
                <w:numId w:val="1"/>
              </w:numPr>
              <w:ind w:leftChars="0"/>
              <w:contextualSpacing/>
              <w:rPr>
                <w:rFonts w:ascii="Arial" w:hAnsi="Arial" w:cs="Arial"/>
                <w:szCs w:val="24"/>
              </w:rPr>
            </w:pPr>
            <w:r w:rsidRPr="00D5014B">
              <w:rPr>
                <w:rFonts w:ascii="Arial" w:hAnsi="Arial" w:cs="Arial"/>
                <w:szCs w:val="24"/>
              </w:rPr>
              <w:t>slurping</w:t>
            </w:r>
          </w:p>
          <w:p w14:paraId="2AD6D15C" w14:textId="77777777" w:rsidR="00BC5825" w:rsidRPr="00D5014B" w:rsidRDefault="00BC5825" w:rsidP="00D5014B">
            <w:pPr>
              <w:pStyle w:val="a4"/>
              <w:numPr>
                <w:ilvl w:val="0"/>
                <w:numId w:val="1"/>
              </w:numPr>
              <w:ind w:leftChars="0"/>
              <w:contextualSpacing/>
              <w:rPr>
                <w:rFonts w:ascii="Arial" w:hAnsi="Arial" w:cs="Arial"/>
                <w:szCs w:val="24"/>
              </w:rPr>
            </w:pPr>
            <w:r w:rsidRPr="00D5014B">
              <w:rPr>
                <w:rFonts w:ascii="Arial" w:hAnsi="Arial" w:cs="Arial"/>
                <w:szCs w:val="24"/>
              </w:rPr>
              <w:t>swallowing</w:t>
            </w:r>
          </w:p>
          <w:p w14:paraId="0E2A8BFE" w14:textId="77777777" w:rsidR="00BC5825" w:rsidRPr="00D5014B" w:rsidRDefault="00BC5825" w:rsidP="00D5014B">
            <w:pPr>
              <w:pStyle w:val="a4"/>
              <w:numPr>
                <w:ilvl w:val="0"/>
                <w:numId w:val="1"/>
              </w:numPr>
              <w:ind w:leftChars="0"/>
              <w:contextualSpacing/>
              <w:rPr>
                <w:rFonts w:ascii="Arial" w:hAnsi="Arial" w:cs="Arial"/>
                <w:szCs w:val="24"/>
              </w:rPr>
            </w:pPr>
            <w:r w:rsidRPr="00D5014B">
              <w:rPr>
                <w:rFonts w:ascii="Arial" w:hAnsi="Arial" w:cs="Arial"/>
                <w:szCs w:val="24"/>
              </w:rPr>
              <w:t>throat clearing</w:t>
            </w:r>
          </w:p>
          <w:p w14:paraId="11495363" w14:textId="77777777" w:rsidR="00BC5825" w:rsidRPr="00D5014B" w:rsidRDefault="00BC5825" w:rsidP="00D5014B">
            <w:pPr>
              <w:pStyle w:val="a4"/>
              <w:numPr>
                <w:ilvl w:val="0"/>
                <w:numId w:val="1"/>
              </w:numPr>
              <w:ind w:leftChars="0"/>
              <w:contextualSpacing/>
              <w:rPr>
                <w:rFonts w:ascii="Arial" w:hAnsi="Arial" w:cs="Arial"/>
                <w:szCs w:val="24"/>
              </w:rPr>
            </w:pPr>
            <w:r w:rsidRPr="00D5014B">
              <w:rPr>
                <w:rFonts w:ascii="Arial" w:hAnsi="Arial" w:cs="Arial"/>
                <w:szCs w:val="24"/>
              </w:rPr>
              <w:t>lip smacking</w:t>
            </w:r>
          </w:p>
          <w:p w14:paraId="71066E3B" w14:textId="77777777" w:rsidR="00BC5825" w:rsidRPr="00D5014B" w:rsidRDefault="00BC5825" w:rsidP="00D5014B">
            <w:pPr>
              <w:contextualSpacing/>
              <w:rPr>
                <w:rFonts w:ascii="Arial" w:hAnsi="Arial" w:cs="Arial"/>
                <w:szCs w:val="24"/>
              </w:rPr>
            </w:pPr>
          </w:p>
        </w:tc>
        <w:tc>
          <w:tcPr>
            <w:tcW w:w="6492" w:type="dxa"/>
          </w:tcPr>
          <w:p w14:paraId="1823DC16" w14:textId="3FE61D29" w:rsidR="00BC5825" w:rsidRPr="00D5014B" w:rsidRDefault="00BC5825" w:rsidP="00D5014B">
            <w:pPr>
              <w:pStyle w:val="a4"/>
              <w:numPr>
                <w:ilvl w:val="0"/>
                <w:numId w:val="1"/>
              </w:numPr>
              <w:ind w:leftChars="0"/>
              <w:contextualSpacing/>
              <w:rPr>
                <w:rFonts w:ascii="Arial" w:hAnsi="Arial" w:cs="Arial"/>
                <w:szCs w:val="24"/>
              </w:rPr>
            </w:pPr>
            <w:r w:rsidRPr="00D5014B">
              <w:rPr>
                <w:rFonts w:ascii="Arial" w:hAnsi="Arial" w:cs="Arial"/>
                <w:szCs w:val="24"/>
              </w:rPr>
              <w:t>sniffling</w:t>
            </w:r>
          </w:p>
          <w:p w14:paraId="32BF064B" w14:textId="77777777" w:rsidR="00BC5825" w:rsidRPr="00D5014B" w:rsidRDefault="00BC5825" w:rsidP="00D5014B">
            <w:pPr>
              <w:pStyle w:val="a4"/>
              <w:numPr>
                <w:ilvl w:val="0"/>
                <w:numId w:val="1"/>
              </w:numPr>
              <w:ind w:leftChars="0"/>
              <w:contextualSpacing/>
              <w:rPr>
                <w:rFonts w:ascii="Arial" w:hAnsi="Arial" w:cs="Arial"/>
                <w:szCs w:val="24"/>
              </w:rPr>
            </w:pPr>
            <w:r w:rsidRPr="00D5014B">
              <w:rPr>
                <w:rFonts w:ascii="Arial" w:hAnsi="Arial" w:cs="Arial"/>
                <w:szCs w:val="24"/>
              </w:rPr>
              <w:t>writing sounds</w:t>
            </w:r>
          </w:p>
          <w:p w14:paraId="65613DF7" w14:textId="77777777" w:rsidR="00BC5825" w:rsidRPr="00D5014B" w:rsidRDefault="00BC5825" w:rsidP="00D5014B">
            <w:pPr>
              <w:pStyle w:val="a4"/>
              <w:numPr>
                <w:ilvl w:val="0"/>
                <w:numId w:val="1"/>
              </w:numPr>
              <w:ind w:leftChars="0"/>
              <w:contextualSpacing/>
              <w:rPr>
                <w:rFonts w:ascii="Arial" w:hAnsi="Arial" w:cs="Arial"/>
                <w:szCs w:val="24"/>
              </w:rPr>
            </w:pPr>
            <w:r w:rsidRPr="00D5014B">
              <w:rPr>
                <w:rFonts w:ascii="Arial" w:hAnsi="Arial" w:cs="Arial"/>
                <w:szCs w:val="24"/>
              </w:rPr>
              <w:t>papers rustling</w:t>
            </w:r>
          </w:p>
          <w:p w14:paraId="5E931AF3" w14:textId="77777777" w:rsidR="00BC5825" w:rsidRPr="00D5014B" w:rsidRDefault="00BC5825" w:rsidP="00D5014B">
            <w:pPr>
              <w:pStyle w:val="a4"/>
              <w:numPr>
                <w:ilvl w:val="0"/>
                <w:numId w:val="1"/>
              </w:numPr>
              <w:ind w:leftChars="0"/>
              <w:contextualSpacing/>
              <w:rPr>
                <w:rFonts w:ascii="Arial" w:hAnsi="Arial" w:cs="Arial"/>
                <w:szCs w:val="24"/>
              </w:rPr>
            </w:pPr>
            <w:r w:rsidRPr="00D5014B">
              <w:rPr>
                <w:rFonts w:ascii="Arial" w:hAnsi="Arial" w:cs="Arial"/>
                <w:szCs w:val="24"/>
              </w:rPr>
              <w:t>ticking clocks</w:t>
            </w:r>
          </w:p>
          <w:p w14:paraId="4C7DBD89" w14:textId="03ABAC52" w:rsidR="00BC5825" w:rsidRPr="00D5014B" w:rsidRDefault="00BC5825" w:rsidP="00D5014B">
            <w:pPr>
              <w:pStyle w:val="a4"/>
              <w:numPr>
                <w:ilvl w:val="0"/>
                <w:numId w:val="1"/>
              </w:numPr>
              <w:ind w:leftChars="0"/>
              <w:contextualSpacing/>
              <w:rPr>
                <w:rFonts w:ascii="Arial" w:hAnsi="Arial" w:cs="Arial"/>
                <w:szCs w:val="24"/>
              </w:rPr>
            </w:pPr>
            <w:r w:rsidRPr="00D5014B">
              <w:rPr>
                <w:rFonts w:ascii="Arial" w:hAnsi="Arial" w:cs="Arial"/>
                <w:szCs w:val="24"/>
              </w:rPr>
              <w:t>car doors slamming</w:t>
            </w:r>
          </w:p>
          <w:p w14:paraId="1EBFB5F6" w14:textId="7AF50341" w:rsidR="00BC5825" w:rsidRPr="00D5014B" w:rsidRDefault="00BC5825" w:rsidP="00D5014B">
            <w:pPr>
              <w:pStyle w:val="a4"/>
              <w:numPr>
                <w:ilvl w:val="0"/>
                <w:numId w:val="1"/>
              </w:numPr>
              <w:ind w:leftChars="0"/>
              <w:contextualSpacing/>
              <w:rPr>
                <w:rFonts w:ascii="Arial" w:hAnsi="Arial" w:cs="Arial"/>
                <w:szCs w:val="24"/>
              </w:rPr>
            </w:pPr>
            <w:r w:rsidRPr="00D5014B">
              <w:rPr>
                <w:rFonts w:ascii="Arial" w:hAnsi="Arial" w:cs="Arial"/>
                <w:szCs w:val="24"/>
              </w:rPr>
              <w:t>the sounds of birds, crickets, and other animals</w:t>
            </w:r>
          </w:p>
        </w:tc>
      </w:tr>
    </w:tbl>
    <w:p w14:paraId="17C8E3AA" w14:textId="77777777" w:rsidR="00BC5825" w:rsidRPr="00D5014B" w:rsidRDefault="00BC5825" w:rsidP="00B22452">
      <w:pPr>
        <w:spacing w:line="500" w:lineRule="atLeast"/>
        <w:contextualSpacing/>
        <w:rPr>
          <w:rFonts w:ascii="Arial" w:hAnsi="Arial" w:cs="Arial"/>
          <w:szCs w:val="24"/>
        </w:rPr>
      </w:pPr>
    </w:p>
    <w:p w14:paraId="3351AEA0" w14:textId="56B05A9A" w:rsidR="00785CE3" w:rsidRPr="00D5014B" w:rsidRDefault="006D7FEA" w:rsidP="00B22452">
      <w:pPr>
        <w:spacing w:line="500" w:lineRule="atLeast"/>
        <w:contextualSpacing/>
        <w:rPr>
          <w:rFonts w:ascii="Arial" w:hAnsi="Arial" w:cs="Arial" w:hint="eastAsia"/>
          <w:szCs w:val="24"/>
        </w:rPr>
      </w:pPr>
      <w:r w:rsidRPr="00D5014B">
        <w:rPr>
          <w:rFonts w:ascii="Arial" w:hAnsi="Arial" w:cs="Arial"/>
          <w:szCs w:val="24"/>
        </w:rPr>
        <w:t>Almost any sound can be a potential trigger. Some with misophonia also have visual triggers. This can include:</w:t>
      </w:r>
    </w:p>
    <w:p w14:paraId="527B1F99" w14:textId="6A29BFFB" w:rsidR="006D7FEA" w:rsidRPr="00D5014B" w:rsidRDefault="006D7FEA" w:rsidP="00785CE3">
      <w:pPr>
        <w:pStyle w:val="a4"/>
        <w:numPr>
          <w:ilvl w:val="0"/>
          <w:numId w:val="1"/>
        </w:numPr>
        <w:spacing w:line="276" w:lineRule="auto"/>
        <w:ind w:leftChars="0" w:left="993"/>
        <w:contextualSpacing/>
        <w:rPr>
          <w:rFonts w:ascii="Arial" w:hAnsi="Arial" w:cs="Arial"/>
          <w:szCs w:val="24"/>
        </w:rPr>
      </w:pPr>
      <w:r w:rsidRPr="00D5014B">
        <w:rPr>
          <w:rFonts w:ascii="Arial" w:hAnsi="Arial" w:cs="Arial"/>
          <w:szCs w:val="24"/>
        </w:rPr>
        <w:t>foot wagging</w:t>
      </w:r>
    </w:p>
    <w:p w14:paraId="58780AA5" w14:textId="60E1003F" w:rsidR="006D7FEA" w:rsidRPr="00D5014B" w:rsidRDefault="006D7FEA" w:rsidP="00785CE3">
      <w:pPr>
        <w:pStyle w:val="a4"/>
        <w:numPr>
          <w:ilvl w:val="0"/>
          <w:numId w:val="2"/>
        </w:numPr>
        <w:spacing w:line="276" w:lineRule="auto"/>
        <w:ind w:leftChars="0" w:left="426" w:firstLine="87"/>
        <w:contextualSpacing/>
        <w:rPr>
          <w:rFonts w:ascii="Arial" w:hAnsi="Arial" w:cs="Arial"/>
          <w:szCs w:val="24"/>
        </w:rPr>
      </w:pPr>
      <w:r w:rsidRPr="00D5014B">
        <w:rPr>
          <w:rFonts w:ascii="Arial" w:hAnsi="Arial" w:cs="Arial"/>
          <w:szCs w:val="24"/>
        </w:rPr>
        <w:t>nose rubbing</w:t>
      </w:r>
    </w:p>
    <w:p w14:paraId="65504D21" w14:textId="376483EB" w:rsidR="006D7FEA" w:rsidRPr="00D5014B" w:rsidRDefault="006D7FEA" w:rsidP="00785CE3">
      <w:pPr>
        <w:pStyle w:val="a4"/>
        <w:numPr>
          <w:ilvl w:val="0"/>
          <w:numId w:val="2"/>
        </w:numPr>
        <w:spacing w:line="276" w:lineRule="auto"/>
        <w:ind w:leftChars="0" w:left="426" w:firstLine="87"/>
        <w:contextualSpacing/>
        <w:rPr>
          <w:rFonts w:ascii="Arial" w:hAnsi="Arial" w:cs="Arial"/>
          <w:szCs w:val="24"/>
        </w:rPr>
      </w:pPr>
      <w:r w:rsidRPr="00D5014B">
        <w:rPr>
          <w:rFonts w:ascii="Arial" w:hAnsi="Arial" w:cs="Arial"/>
          <w:szCs w:val="24"/>
        </w:rPr>
        <w:t>hair twirling</w:t>
      </w:r>
    </w:p>
    <w:p w14:paraId="44340256" w14:textId="28CE05D1" w:rsidR="00785CE3" w:rsidRPr="00D5014B" w:rsidRDefault="00785CE3" w:rsidP="00B22452">
      <w:pPr>
        <w:spacing w:line="500" w:lineRule="atLeast"/>
        <w:contextualSpacing/>
        <w:rPr>
          <w:rFonts w:ascii="Arial" w:hAnsi="Arial" w:cs="Arial" w:hint="eastAsia"/>
          <w:szCs w:val="24"/>
        </w:rPr>
      </w:pPr>
    </w:p>
    <w:p w14:paraId="07494140" w14:textId="29685BB9" w:rsidR="006D7FEA" w:rsidRPr="00D5014B" w:rsidRDefault="006D7FEA" w:rsidP="00B22452">
      <w:pPr>
        <w:spacing w:line="500" w:lineRule="atLeast"/>
        <w:contextualSpacing/>
        <w:rPr>
          <w:rFonts w:ascii="Arial" w:hAnsi="Arial" w:cs="Arial"/>
          <w:b/>
          <w:bCs/>
          <w:szCs w:val="24"/>
        </w:rPr>
      </w:pPr>
      <w:r w:rsidRPr="00D5014B">
        <w:rPr>
          <w:rFonts w:ascii="Arial" w:hAnsi="Arial" w:cs="Arial"/>
          <w:b/>
          <w:bCs/>
          <w:szCs w:val="24"/>
        </w:rPr>
        <w:lastRenderedPageBreak/>
        <w:t>What misophonia feels like</w:t>
      </w:r>
      <w:r w:rsidR="00BC5825" w:rsidRPr="00D5014B">
        <w:rPr>
          <w:rFonts w:ascii="Arial" w:hAnsi="Arial" w:cs="Arial"/>
          <w:b/>
          <w:bCs/>
          <w:szCs w:val="24"/>
        </w:rPr>
        <w:t>?</w:t>
      </w:r>
    </w:p>
    <w:p w14:paraId="2058DD50" w14:textId="737D5BF5" w:rsidR="006D7FEA" w:rsidRPr="00D5014B" w:rsidRDefault="00785CE3" w:rsidP="00B22452">
      <w:pPr>
        <w:spacing w:line="500" w:lineRule="atLeast"/>
        <w:contextualSpacing/>
        <w:rPr>
          <w:rFonts w:ascii="Arial" w:hAnsi="Arial" w:cs="Arial"/>
          <w:szCs w:val="24"/>
        </w:rPr>
      </w:pPr>
      <w:r>
        <w:rPr>
          <w:rFonts w:ascii="Arial" w:hAnsi="Arial" w:cs="Arial"/>
          <w:b/>
          <w:bCs/>
          <w:noProof/>
          <w:szCs w:val="24"/>
        </w:rPr>
        <w:drawing>
          <wp:anchor distT="0" distB="0" distL="114300" distR="114300" simplePos="0" relativeHeight="251663360" behindDoc="0" locked="0" layoutInCell="1" allowOverlap="1" wp14:anchorId="39F7FA51" wp14:editId="038470C9">
            <wp:simplePos x="0" y="0"/>
            <wp:positionH relativeFrom="margin">
              <wp:posOffset>3858260</wp:posOffset>
            </wp:positionH>
            <wp:positionV relativeFrom="margin">
              <wp:posOffset>426085</wp:posOffset>
            </wp:positionV>
            <wp:extent cx="2400935" cy="1479550"/>
            <wp:effectExtent l="76200" t="76200" r="132715" b="139700"/>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ISOPHONIA_-_white_1400x.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0935" cy="1479550"/>
                    </a:xfrm>
                    <a:prstGeom prst="rect">
                      <a:avLst/>
                    </a:prstGeom>
                    <a:ln w="38100" cap="sq">
                      <a:solidFill>
                        <a:schemeClr val="tx1"/>
                      </a:solidFill>
                      <a:prstDash val="solid"/>
                      <a:miter lim="800000"/>
                    </a:ln>
                    <a:effectLst>
                      <a:outerShdw blurRad="50800" dist="38100" dir="2700000" algn="tl" rotWithShape="0">
                        <a:srgbClr val="000000">
                          <a:alpha val="43000"/>
                        </a:srgbClr>
                      </a:outerShdw>
                    </a:effectLst>
                  </pic:spPr>
                </pic:pic>
              </a:graphicData>
            </a:graphic>
          </wp:anchor>
        </w:drawing>
      </w:r>
      <w:r w:rsidR="006D7FEA" w:rsidRPr="00D5014B">
        <w:rPr>
          <w:rFonts w:ascii="Arial" w:hAnsi="Arial" w:cs="Arial"/>
          <w:szCs w:val="24"/>
        </w:rPr>
        <w:t>The best way to describe what happens when someone with misophonia hears or sees a trigger may be to think about what it’s like for most people to hear nails on a chalkboard. Your skin prickles, your nerves flare, and you just want it to stop immediately. For most, that occurs just once in a while. People with misophonia, however, may experience that sensation on a daily basis because of sounds other people hardly notice.</w:t>
      </w:r>
    </w:p>
    <w:p w14:paraId="0C2F0E39" w14:textId="720E90BA" w:rsidR="006D7FEA" w:rsidRPr="00D5014B" w:rsidRDefault="006D7FEA" w:rsidP="00B22452">
      <w:pPr>
        <w:spacing w:line="500" w:lineRule="atLeast"/>
        <w:contextualSpacing/>
        <w:rPr>
          <w:rFonts w:ascii="Arial" w:hAnsi="Arial" w:cs="Arial"/>
          <w:szCs w:val="24"/>
        </w:rPr>
      </w:pPr>
    </w:p>
    <w:p w14:paraId="619B6FA2" w14:textId="35A23ABB" w:rsidR="006D7FEA" w:rsidRPr="00D5014B" w:rsidRDefault="006D7FEA" w:rsidP="00B22452">
      <w:pPr>
        <w:spacing w:line="500" w:lineRule="atLeast"/>
        <w:contextualSpacing/>
        <w:rPr>
          <w:rFonts w:ascii="Arial" w:hAnsi="Arial" w:cs="Arial"/>
          <w:szCs w:val="24"/>
        </w:rPr>
      </w:pPr>
      <w:r w:rsidRPr="00D5014B">
        <w:rPr>
          <w:rFonts w:ascii="Arial" w:hAnsi="Arial" w:cs="Arial"/>
          <w:color w:val="000000" w:themeColor="text1"/>
          <w:szCs w:val="24"/>
        </w:rPr>
        <w:t xml:space="preserve">Dr. Barron Lerner, a </w:t>
      </w:r>
      <w:r w:rsidRPr="00D5014B">
        <w:rPr>
          <w:rFonts w:ascii="Arial" w:hAnsi="Arial" w:cs="Arial"/>
          <w:szCs w:val="24"/>
        </w:rPr>
        <w:t>doctor and NYU professor who has misophonia, explains that, in a word, trigger sounds feel awful. “Like your blood is starting to boil. [There are] lots of anxious feelings, like heart racing and stomachache.”</w:t>
      </w:r>
    </w:p>
    <w:p w14:paraId="343DC6FA" w14:textId="490F8CAB" w:rsidR="006D7FEA" w:rsidRPr="00D5014B" w:rsidRDefault="006D7FEA" w:rsidP="00B22452">
      <w:pPr>
        <w:spacing w:line="500" w:lineRule="atLeast"/>
        <w:contextualSpacing/>
        <w:rPr>
          <w:rFonts w:ascii="Arial" w:hAnsi="Arial" w:cs="Arial"/>
          <w:szCs w:val="24"/>
        </w:rPr>
      </w:pPr>
    </w:p>
    <w:p w14:paraId="5C35A47B" w14:textId="42CFE047" w:rsidR="00BC5825" w:rsidRPr="00D5014B" w:rsidRDefault="00BC5825" w:rsidP="00B22452">
      <w:pPr>
        <w:spacing w:line="500" w:lineRule="atLeast"/>
        <w:contextualSpacing/>
        <w:rPr>
          <w:rFonts w:ascii="Arial" w:hAnsi="Arial" w:cs="Arial"/>
          <w:b/>
          <w:bCs/>
          <w:szCs w:val="24"/>
        </w:rPr>
      </w:pPr>
      <w:r w:rsidRPr="00D5014B">
        <w:rPr>
          <w:rFonts w:ascii="Arial" w:hAnsi="Arial" w:cs="Arial"/>
          <w:b/>
          <w:bCs/>
          <w:szCs w:val="24"/>
        </w:rPr>
        <w:t>What causes misophonia?</w:t>
      </w:r>
    </w:p>
    <w:p w14:paraId="7A8A425E" w14:textId="1A93F3D4" w:rsidR="00BC5825" w:rsidRPr="00D5014B" w:rsidRDefault="00BC5825" w:rsidP="00B22452">
      <w:pPr>
        <w:spacing w:line="500" w:lineRule="atLeast"/>
        <w:contextualSpacing/>
        <w:rPr>
          <w:rFonts w:ascii="Arial" w:hAnsi="Arial" w:cs="Arial"/>
          <w:szCs w:val="24"/>
        </w:rPr>
      </w:pPr>
      <w:r w:rsidRPr="00D5014B">
        <w:rPr>
          <w:rFonts w:ascii="Arial" w:hAnsi="Arial" w:cs="Arial"/>
          <w:szCs w:val="24"/>
        </w:rPr>
        <w:t>Researchers don’t know yet what causes misophonia. There appears to be a higher occurrence of the disorder among people who also have the following conditions:</w:t>
      </w:r>
    </w:p>
    <w:p w14:paraId="25211586" w14:textId="215B3A8F" w:rsidR="00BC5825" w:rsidRPr="00D5014B" w:rsidRDefault="00BC5825" w:rsidP="00B22452">
      <w:pPr>
        <w:pStyle w:val="a4"/>
        <w:numPr>
          <w:ilvl w:val="0"/>
          <w:numId w:val="3"/>
        </w:numPr>
        <w:spacing w:line="500" w:lineRule="atLeast"/>
        <w:ind w:leftChars="0" w:left="851"/>
        <w:contextualSpacing/>
        <w:rPr>
          <w:rFonts w:ascii="Arial" w:hAnsi="Arial" w:cs="Arial"/>
          <w:szCs w:val="24"/>
        </w:rPr>
      </w:pPr>
      <w:r w:rsidRPr="00D5014B">
        <w:rPr>
          <w:rFonts w:ascii="Arial" w:hAnsi="Arial" w:cs="Arial"/>
          <w:szCs w:val="24"/>
        </w:rPr>
        <w:t>obsessive-compulsive disorder (OCD)</w:t>
      </w:r>
    </w:p>
    <w:p w14:paraId="01437573" w14:textId="63809CDD" w:rsidR="00BC5825" w:rsidRPr="00D5014B" w:rsidRDefault="00BC5825" w:rsidP="00B22452">
      <w:pPr>
        <w:pStyle w:val="a4"/>
        <w:numPr>
          <w:ilvl w:val="0"/>
          <w:numId w:val="3"/>
        </w:numPr>
        <w:spacing w:line="500" w:lineRule="atLeast"/>
        <w:ind w:leftChars="0" w:left="851"/>
        <w:contextualSpacing/>
        <w:rPr>
          <w:rFonts w:ascii="Arial" w:hAnsi="Arial" w:cs="Arial"/>
          <w:szCs w:val="24"/>
        </w:rPr>
      </w:pPr>
      <w:r w:rsidRPr="00D5014B">
        <w:rPr>
          <w:rFonts w:ascii="Arial" w:hAnsi="Arial" w:cs="Arial"/>
          <w:szCs w:val="24"/>
        </w:rPr>
        <w:t>anxiety disorders</w:t>
      </w:r>
    </w:p>
    <w:p w14:paraId="13FD5FFF" w14:textId="775E1FB5" w:rsidR="00BC5825" w:rsidRPr="00D5014B" w:rsidRDefault="00BC5825" w:rsidP="00B22452">
      <w:pPr>
        <w:pStyle w:val="a4"/>
        <w:numPr>
          <w:ilvl w:val="0"/>
          <w:numId w:val="3"/>
        </w:numPr>
        <w:spacing w:line="500" w:lineRule="atLeast"/>
        <w:ind w:leftChars="0" w:left="851"/>
        <w:contextualSpacing/>
        <w:rPr>
          <w:rFonts w:ascii="Arial" w:hAnsi="Arial" w:cs="Arial"/>
          <w:szCs w:val="24"/>
        </w:rPr>
      </w:pPr>
      <w:r w:rsidRPr="00D5014B">
        <w:rPr>
          <w:rFonts w:ascii="Arial" w:hAnsi="Arial" w:cs="Arial"/>
          <w:szCs w:val="24"/>
        </w:rPr>
        <w:t>Tourette syndrome</w:t>
      </w:r>
    </w:p>
    <w:p w14:paraId="12F91465" w14:textId="1D4C8DBF" w:rsidR="00BC5825" w:rsidRPr="00D5014B" w:rsidRDefault="00BC5825" w:rsidP="00B22452">
      <w:pPr>
        <w:spacing w:line="500" w:lineRule="atLeast"/>
        <w:contextualSpacing/>
        <w:rPr>
          <w:rFonts w:ascii="Arial" w:hAnsi="Arial" w:cs="Arial"/>
          <w:szCs w:val="24"/>
        </w:rPr>
      </w:pPr>
      <w:r w:rsidRPr="00D5014B">
        <w:rPr>
          <w:rFonts w:ascii="Arial" w:hAnsi="Arial" w:cs="Arial"/>
          <w:szCs w:val="24"/>
        </w:rPr>
        <w:t xml:space="preserve">It also appears to be more common in people who have </w:t>
      </w:r>
      <w:r w:rsidRPr="00D5014B">
        <w:rPr>
          <w:rFonts w:ascii="Arial" w:hAnsi="Arial" w:cs="Arial"/>
          <w:color w:val="000000" w:themeColor="text1"/>
          <w:szCs w:val="24"/>
          <w:u w:val="single"/>
        </w:rPr>
        <w:t>tinnitus</w:t>
      </w:r>
      <w:r w:rsidRPr="00D5014B">
        <w:rPr>
          <w:rFonts w:ascii="Arial" w:hAnsi="Arial" w:cs="Arial"/>
          <w:szCs w:val="24"/>
        </w:rPr>
        <w:t>. Tinnitus is a different disorder in which you hear sounds, like a ringing in your ears, that no one else can hear.</w:t>
      </w:r>
    </w:p>
    <w:p w14:paraId="4F3F67A4" w14:textId="75624A7D" w:rsidR="00BC5825" w:rsidRPr="00D5014B" w:rsidRDefault="00BC5825" w:rsidP="00B22452">
      <w:pPr>
        <w:spacing w:line="500" w:lineRule="atLeast"/>
        <w:contextualSpacing/>
        <w:rPr>
          <w:rFonts w:ascii="Arial" w:hAnsi="Arial" w:cs="Arial"/>
          <w:szCs w:val="24"/>
        </w:rPr>
      </w:pPr>
    </w:p>
    <w:p w14:paraId="7E9E0154" w14:textId="4164F44F" w:rsidR="00BC5825" w:rsidRPr="00D5014B" w:rsidRDefault="00BC5825" w:rsidP="00B22452">
      <w:pPr>
        <w:spacing w:line="500" w:lineRule="atLeast"/>
        <w:contextualSpacing/>
        <w:rPr>
          <w:rFonts w:ascii="Arial" w:hAnsi="Arial" w:cs="Arial"/>
          <w:szCs w:val="24"/>
        </w:rPr>
      </w:pPr>
      <w:r w:rsidRPr="00D5014B">
        <w:rPr>
          <w:rFonts w:ascii="Arial" w:hAnsi="Arial" w:cs="Arial"/>
          <w:szCs w:val="24"/>
        </w:rPr>
        <w:t>Johnson points out that for years, people with misophonia were misdiagnosed with anxiety, phobias, and other disorders. But misophonia is a unique disorder with its own special characteristics, including the following:</w:t>
      </w:r>
    </w:p>
    <w:p w14:paraId="0EA5F6B8" w14:textId="07083C38" w:rsidR="00BC5825" w:rsidRPr="00D5014B" w:rsidRDefault="00BC5825" w:rsidP="00B22452">
      <w:pPr>
        <w:pStyle w:val="a4"/>
        <w:numPr>
          <w:ilvl w:val="0"/>
          <w:numId w:val="4"/>
        </w:numPr>
        <w:spacing w:line="500" w:lineRule="atLeast"/>
        <w:ind w:leftChars="0" w:left="851"/>
        <w:contextualSpacing/>
        <w:rPr>
          <w:rFonts w:ascii="Arial" w:hAnsi="Arial" w:cs="Arial"/>
          <w:szCs w:val="24"/>
        </w:rPr>
      </w:pPr>
      <w:r w:rsidRPr="00D5014B">
        <w:rPr>
          <w:rFonts w:ascii="Arial" w:hAnsi="Arial" w:cs="Arial"/>
          <w:szCs w:val="24"/>
        </w:rPr>
        <w:t>The onset of misophonia is generally before puberty, with the first symptoms occurring most frequently between the ages of 9 to 12.</w:t>
      </w:r>
    </w:p>
    <w:p w14:paraId="0FF6A66C" w14:textId="10CEA64F" w:rsidR="00BC5825" w:rsidRPr="00D5014B" w:rsidRDefault="00BC5825" w:rsidP="00B22452">
      <w:pPr>
        <w:pStyle w:val="a4"/>
        <w:numPr>
          <w:ilvl w:val="0"/>
          <w:numId w:val="4"/>
        </w:numPr>
        <w:spacing w:line="500" w:lineRule="atLeast"/>
        <w:ind w:leftChars="0" w:left="851"/>
        <w:contextualSpacing/>
        <w:rPr>
          <w:rFonts w:ascii="Arial" w:hAnsi="Arial" w:cs="Arial"/>
          <w:szCs w:val="24"/>
        </w:rPr>
      </w:pPr>
      <w:r w:rsidRPr="00D5014B">
        <w:rPr>
          <w:rFonts w:ascii="Arial" w:hAnsi="Arial" w:cs="Arial"/>
          <w:szCs w:val="24"/>
        </w:rPr>
        <w:t>More women than men have misophonia.</w:t>
      </w:r>
    </w:p>
    <w:p w14:paraId="045B2BD8" w14:textId="506BF86F" w:rsidR="00BC5825" w:rsidRPr="00D5014B" w:rsidRDefault="00BC5825" w:rsidP="00B22452">
      <w:pPr>
        <w:pStyle w:val="a4"/>
        <w:numPr>
          <w:ilvl w:val="0"/>
          <w:numId w:val="4"/>
        </w:numPr>
        <w:spacing w:line="500" w:lineRule="atLeast"/>
        <w:ind w:leftChars="0" w:left="851"/>
        <w:contextualSpacing/>
        <w:rPr>
          <w:rFonts w:ascii="Arial" w:hAnsi="Arial" w:cs="Arial"/>
          <w:szCs w:val="24"/>
        </w:rPr>
      </w:pPr>
      <w:r w:rsidRPr="00D5014B">
        <w:rPr>
          <w:rFonts w:ascii="Arial" w:hAnsi="Arial" w:cs="Arial"/>
          <w:szCs w:val="24"/>
        </w:rPr>
        <w:t>People with misophonia tend to have higher IQs.</w:t>
      </w:r>
    </w:p>
    <w:p w14:paraId="38ADB032" w14:textId="77777777" w:rsidR="00BC5825" w:rsidRPr="00D5014B" w:rsidRDefault="00BC5825" w:rsidP="00B22452">
      <w:pPr>
        <w:pStyle w:val="a4"/>
        <w:numPr>
          <w:ilvl w:val="0"/>
          <w:numId w:val="4"/>
        </w:numPr>
        <w:spacing w:line="500" w:lineRule="atLeast"/>
        <w:ind w:leftChars="0" w:left="851"/>
        <w:contextualSpacing/>
        <w:rPr>
          <w:rFonts w:ascii="Arial" w:hAnsi="Arial" w:cs="Arial"/>
          <w:szCs w:val="24"/>
        </w:rPr>
      </w:pPr>
      <w:r w:rsidRPr="00D5014B">
        <w:rPr>
          <w:rFonts w:ascii="Arial" w:hAnsi="Arial" w:cs="Arial"/>
          <w:szCs w:val="24"/>
        </w:rPr>
        <w:lastRenderedPageBreak/>
        <w:t>The initial trigger sound typically is an oral sound from a parent or family member, and new triggers arise over time.</w:t>
      </w:r>
    </w:p>
    <w:p w14:paraId="671DCDE3" w14:textId="73F582B9" w:rsidR="00BC5825" w:rsidRPr="00D5014B" w:rsidRDefault="00BC5825" w:rsidP="00B22452">
      <w:pPr>
        <w:pStyle w:val="a4"/>
        <w:numPr>
          <w:ilvl w:val="0"/>
          <w:numId w:val="4"/>
        </w:numPr>
        <w:spacing w:line="500" w:lineRule="atLeast"/>
        <w:ind w:leftChars="0" w:left="851"/>
        <w:contextualSpacing/>
        <w:rPr>
          <w:rFonts w:ascii="Arial" w:hAnsi="Arial" w:cs="Arial"/>
          <w:szCs w:val="24"/>
        </w:rPr>
      </w:pPr>
      <w:r w:rsidRPr="00D5014B">
        <w:rPr>
          <w:rFonts w:ascii="Arial" w:hAnsi="Arial" w:cs="Arial"/>
          <w:szCs w:val="24"/>
        </w:rPr>
        <w:t>There’s likely a genetic component as it often runs in families.</w:t>
      </w:r>
    </w:p>
    <w:p w14:paraId="5A8454FD" w14:textId="09902E17" w:rsidR="00BC5825" w:rsidRPr="00D5014B" w:rsidRDefault="00BC5825" w:rsidP="00B22452">
      <w:pPr>
        <w:spacing w:line="500" w:lineRule="atLeast"/>
        <w:contextualSpacing/>
        <w:rPr>
          <w:rFonts w:ascii="Arial" w:hAnsi="Arial" w:cs="Arial"/>
          <w:szCs w:val="24"/>
        </w:rPr>
      </w:pPr>
    </w:p>
    <w:p w14:paraId="091DC28F" w14:textId="60E8AAA5" w:rsidR="00BC5825" w:rsidRPr="00D5014B" w:rsidRDefault="00785CE3" w:rsidP="00B22452">
      <w:pPr>
        <w:spacing w:line="500" w:lineRule="atLeast"/>
        <w:contextualSpacing/>
        <w:rPr>
          <w:rFonts w:ascii="Arial" w:hAnsi="Arial" w:cs="Arial"/>
          <w:b/>
          <w:bCs/>
          <w:szCs w:val="24"/>
        </w:rPr>
      </w:pPr>
      <w:r w:rsidRPr="00D5014B">
        <w:rPr>
          <w:rFonts w:ascii="Arial" w:hAnsi="Arial" w:cs="Arial"/>
          <w:noProof/>
          <w:szCs w:val="24"/>
        </w:rPr>
        <w:drawing>
          <wp:anchor distT="0" distB="0" distL="114300" distR="114300" simplePos="0" relativeHeight="251659264" behindDoc="0" locked="0" layoutInCell="1" allowOverlap="1" wp14:anchorId="40EA6FF0" wp14:editId="4AE43BF1">
            <wp:simplePos x="0" y="0"/>
            <wp:positionH relativeFrom="page">
              <wp:posOffset>3983066</wp:posOffset>
            </wp:positionH>
            <wp:positionV relativeFrom="margin">
              <wp:posOffset>1326515</wp:posOffset>
            </wp:positionV>
            <wp:extent cx="2902585" cy="1524000"/>
            <wp:effectExtent l="0" t="0" r="0" b="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f-You-Hate-The-Sound-Of-People-Chewing-Then-You’re-Probably-A-Geniu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2585" cy="1524000"/>
                    </a:xfrm>
                    <a:prstGeom prst="rect">
                      <a:avLst/>
                    </a:prstGeom>
                  </pic:spPr>
                </pic:pic>
              </a:graphicData>
            </a:graphic>
            <wp14:sizeRelH relativeFrom="margin">
              <wp14:pctWidth>0</wp14:pctWidth>
            </wp14:sizeRelH>
            <wp14:sizeRelV relativeFrom="margin">
              <wp14:pctHeight>0</wp14:pctHeight>
            </wp14:sizeRelV>
          </wp:anchor>
        </w:drawing>
      </w:r>
      <w:r w:rsidR="00BC5825" w:rsidRPr="00D5014B">
        <w:rPr>
          <w:rFonts w:ascii="Arial" w:hAnsi="Arial" w:cs="Arial"/>
          <w:b/>
          <w:bCs/>
          <w:szCs w:val="24"/>
        </w:rPr>
        <w:t>How to cope with misophonia?</w:t>
      </w:r>
    </w:p>
    <w:p w14:paraId="671189FB" w14:textId="1EC40460" w:rsidR="00BC5825" w:rsidRPr="00D5014B" w:rsidRDefault="00BC5825" w:rsidP="00B22452">
      <w:pPr>
        <w:spacing w:line="500" w:lineRule="atLeast"/>
        <w:contextualSpacing/>
        <w:rPr>
          <w:rFonts w:ascii="Arial" w:hAnsi="Arial" w:cs="Arial"/>
          <w:szCs w:val="24"/>
        </w:rPr>
      </w:pPr>
      <w:r w:rsidRPr="00D5014B">
        <w:rPr>
          <w:rFonts w:ascii="Arial" w:hAnsi="Arial" w:cs="Arial"/>
          <w:szCs w:val="24"/>
        </w:rPr>
        <w:t>While misophonia is a lifelong disorder with no cure, there are several options that have shown to be effective in managing it:</w:t>
      </w:r>
    </w:p>
    <w:p w14:paraId="26E75A12" w14:textId="477330D5" w:rsidR="00BC5825" w:rsidRPr="00D5014B" w:rsidRDefault="00BC5825" w:rsidP="00B22452">
      <w:pPr>
        <w:spacing w:line="500" w:lineRule="atLeast"/>
        <w:contextualSpacing/>
        <w:rPr>
          <w:rFonts w:ascii="Arial" w:hAnsi="Arial" w:cs="Arial"/>
          <w:szCs w:val="24"/>
          <w:u w:val="single"/>
        </w:rPr>
      </w:pPr>
      <w:r w:rsidRPr="00D5014B">
        <w:rPr>
          <w:rFonts w:ascii="Arial" w:hAnsi="Arial" w:cs="Arial"/>
          <w:szCs w:val="24"/>
          <w:u w:val="single"/>
        </w:rPr>
        <w:t>1. Tinnitus retraining therapy</w:t>
      </w:r>
    </w:p>
    <w:p w14:paraId="3B78F9BE" w14:textId="5F93D397" w:rsidR="00BC5825" w:rsidRDefault="00BC5825" w:rsidP="00785CE3">
      <w:pPr>
        <w:spacing w:line="500" w:lineRule="atLeast"/>
        <w:contextualSpacing/>
        <w:rPr>
          <w:rFonts w:ascii="Arial" w:hAnsi="Arial" w:cs="Arial"/>
          <w:szCs w:val="24"/>
        </w:rPr>
      </w:pPr>
      <w:r w:rsidRPr="00D5014B">
        <w:rPr>
          <w:rFonts w:ascii="Arial" w:hAnsi="Arial" w:cs="Arial"/>
          <w:szCs w:val="24"/>
        </w:rPr>
        <w:t>In one course of treatment known as tinnitus retraining therapy (TRT), people are taught to better tolerate noise.</w:t>
      </w:r>
    </w:p>
    <w:p w14:paraId="143047B3" w14:textId="6AB6C441" w:rsidR="00785CE3" w:rsidRPr="00D5014B" w:rsidRDefault="00785CE3" w:rsidP="00A72CBD">
      <w:pPr>
        <w:spacing w:line="500" w:lineRule="atLeast"/>
        <w:ind w:firstLine="480"/>
        <w:contextualSpacing/>
        <w:rPr>
          <w:rFonts w:ascii="Arial" w:hAnsi="Arial" w:cs="Arial"/>
          <w:szCs w:val="24"/>
        </w:rPr>
      </w:pPr>
    </w:p>
    <w:p w14:paraId="2B11B907" w14:textId="3967B4D0" w:rsidR="00BC5825" w:rsidRPr="00D5014B" w:rsidRDefault="00BC5825" w:rsidP="00B22452">
      <w:pPr>
        <w:spacing w:line="500" w:lineRule="atLeast"/>
        <w:contextualSpacing/>
        <w:rPr>
          <w:rFonts w:ascii="Arial" w:hAnsi="Arial" w:cs="Arial"/>
          <w:szCs w:val="24"/>
          <w:u w:val="single"/>
        </w:rPr>
      </w:pPr>
      <w:r w:rsidRPr="00D5014B">
        <w:rPr>
          <w:rFonts w:ascii="Arial" w:hAnsi="Arial" w:cs="Arial"/>
          <w:szCs w:val="24"/>
          <w:u w:val="single"/>
        </w:rPr>
        <w:t>2. Cognitive behavioral therapy</w:t>
      </w:r>
    </w:p>
    <w:p w14:paraId="72FBD236" w14:textId="248F9D9C" w:rsidR="00BC5825" w:rsidRDefault="00B22452" w:rsidP="00785CE3">
      <w:pPr>
        <w:spacing w:line="500" w:lineRule="atLeast"/>
        <w:contextualSpacing/>
        <w:rPr>
          <w:rFonts w:ascii="Arial" w:hAnsi="Arial" w:cs="Arial"/>
          <w:szCs w:val="24"/>
        </w:rPr>
      </w:pPr>
      <w:r w:rsidRPr="00D5014B">
        <w:rPr>
          <w:rFonts w:ascii="Arial" w:hAnsi="Arial" w:cs="Arial"/>
          <w:szCs w:val="24"/>
        </w:rPr>
        <w:t xml:space="preserve">CBT </w:t>
      </w:r>
      <w:r w:rsidR="00BC5825" w:rsidRPr="00D5014B">
        <w:rPr>
          <w:rFonts w:ascii="Arial" w:hAnsi="Arial" w:cs="Arial"/>
          <w:szCs w:val="24"/>
        </w:rPr>
        <w:t>is another type of therapy that may help change the negative associations you have with triggering noises. According to Johnson, ear-level devices that stream audio of rain, nature, or other sounds have proven particularly effective, with 85 percent of users experiencing a relief in symptoms.</w:t>
      </w:r>
    </w:p>
    <w:p w14:paraId="349E3AE5" w14:textId="77777777" w:rsidR="00785CE3" w:rsidRPr="00D5014B" w:rsidRDefault="00785CE3" w:rsidP="00785CE3">
      <w:pPr>
        <w:spacing w:line="500" w:lineRule="atLeast"/>
        <w:contextualSpacing/>
        <w:rPr>
          <w:rFonts w:ascii="Arial" w:hAnsi="Arial" w:cs="Arial"/>
          <w:szCs w:val="24"/>
        </w:rPr>
      </w:pPr>
    </w:p>
    <w:p w14:paraId="41BC48DE" w14:textId="77777777" w:rsidR="00BC5825" w:rsidRPr="00D5014B" w:rsidRDefault="00BC5825" w:rsidP="00B22452">
      <w:pPr>
        <w:spacing w:line="500" w:lineRule="atLeast"/>
        <w:contextualSpacing/>
        <w:rPr>
          <w:rFonts w:ascii="Arial" w:hAnsi="Arial" w:cs="Arial"/>
          <w:szCs w:val="24"/>
          <w:u w:val="single"/>
        </w:rPr>
      </w:pPr>
      <w:r w:rsidRPr="00D5014B">
        <w:rPr>
          <w:rFonts w:ascii="Arial" w:hAnsi="Arial" w:cs="Arial"/>
          <w:szCs w:val="24"/>
          <w:u w:val="single"/>
        </w:rPr>
        <w:t>3. Counseling</w:t>
      </w:r>
    </w:p>
    <w:p w14:paraId="2B1166E9" w14:textId="4BDCBF2F" w:rsidR="00BC5825" w:rsidRPr="00D5014B" w:rsidRDefault="00BC5825" w:rsidP="00785CE3">
      <w:pPr>
        <w:spacing w:line="500" w:lineRule="atLeast"/>
        <w:contextualSpacing/>
        <w:rPr>
          <w:rFonts w:ascii="Arial" w:hAnsi="Arial" w:cs="Arial"/>
          <w:szCs w:val="24"/>
        </w:rPr>
      </w:pPr>
      <w:r w:rsidRPr="00D5014B">
        <w:rPr>
          <w:rFonts w:ascii="Arial" w:hAnsi="Arial" w:cs="Arial"/>
          <w:szCs w:val="24"/>
        </w:rPr>
        <w:t>Supportive counseling for both the person with misophonia and their family is also important, as the condition can affect the entire family.</w:t>
      </w:r>
    </w:p>
    <w:p w14:paraId="3E0423D9" w14:textId="77777777" w:rsidR="00785CE3" w:rsidRDefault="00785CE3" w:rsidP="00B22452">
      <w:pPr>
        <w:spacing w:line="500" w:lineRule="atLeast"/>
        <w:contextualSpacing/>
        <w:rPr>
          <w:rFonts w:ascii="Arial" w:hAnsi="Arial" w:cs="Arial"/>
          <w:noProof/>
          <w:szCs w:val="24"/>
          <w:bdr w:val="single" w:sz="4" w:space="0" w:color="auto"/>
        </w:rPr>
      </w:pPr>
    </w:p>
    <w:p w14:paraId="5376C5E6" w14:textId="71E55A6E" w:rsidR="005C17A6" w:rsidRDefault="00BC5825" w:rsidP="00B22452">
      <w:pPr>
        <w:spacing w:line="500" w:lineRule="atLeast"/>
        <w:contextualSpacing/>
        <w:rPr>
          <w:rFonts w:ascii="Arial" w:hAnsi="Arial" w:cs="Arial"/>
          <w:szCs w:val="24"/>
        </w:rPr>
      </w:pPr>
      <w:r w:rsidRPr="00D5014B">
        <w:rPr>
          <w:rFonts w:ascii="Arial" w:hAnsi="Arial" w:cs="Arial"/>
          <w:szCs w:val="24"/>
        </w:rPr>
        <w:t>At this time, there are no medications approved by the U.S. Food and Drug Administration to treat misophonia and no conclusive scientific evidence that any medication is effective in its treatment. Johnson asserts that most people with misophonia are able to overcome its challenges. “From what I can tell after 20 years of following misophonia sufferers, most go on and have good lives,” Johnson said. “Many have children and incredible careers, and that’s important for young kids suffering from this disorder now to know.”</w:t>
      </w:r>
    </w:p>
    <w:p w14:paraId="51ACFDFE" w14:textId="30DC6352" w:rsidR="00785CE3" w:rsidRDefault="00785CE3" w:rsidP="00B22452">
      <w:pPr>
        <w:spacing w:line="500" w:lineRule="atLeast"/>
        <w:contextualSpacing/>
        <w:rPr>
          <w:rFonts w:ascii="Arial" w:hAnsi="Arial" w:cs="Arial" w:hint="eastAsia"/>
          <w:szCs w:val="24"/>
        </w:rPr>
      </w:pPr>
    </w:p>
    <w:p w14:paraId="266C0B43" w14:textId="77777777" w:rsidR="00785CE3" w:rsidRPr="00785CE3" w:rsidRDefault="00785CE3" w:rsidP="00B22452">
      <w:pPr>
        <w:spacing w:line="500" w:lineRule="atLeast"/>
        <w:contextualSpacing/>
        <w:rPr>
          <w:rFonts w:ascii="Arial" w:hAnsi="Arial" w:cs="Arial" w:hint="eastAsia"/>
          <w:szCs w:val="24"/>
        </w:rPr>
      </w:pPr>
    </w:p>
    <w:p w14:paraId="0C08638D" w14:textId="48B79F4C" w:rsidR="00BC5825" w:rsidRPr="00D5014B" w:rsidRDefault="005C17A6" w:rsidP="00B22452">
      <w:pPr>
        <w:spacing w:line="500" w:lineRule="atLeast"/>
        <w:contextualSpacing/>
        <w:rPr>
          <w:rFonts w:ascii="Arial" w:hAnsi="Arial" w:cs="Arial"/>
          <w:szCs w:val="24"/>
          <w:bdr w:val="single" w:sz="4" w:space="0" w:color="auto"/>
        </w:rPr>
      </w:pPr>
      <w:r w:rsidRPr="00D5014B">
        <w:rPr>
          <w:rFonts w:ascii="Arial" w:hAnsi="Arial" w:cs="Arial"/>
          <w:szCs w:val="24"/>
          <w:bdr w:val="single" w:sz="4" w:space="0" w:color="auto"/>
        </w:rPr>
        <w:lastRenderedPageBreak/>
        <w:t>ASMR</w:t>
      </w:r>
    </w:p>
    <w:p w14:paraId="09CB873C" w14:textId="09AB6011" w:rsidR="0087077D" w:rsidRPr="00D5014B" w:rsidRDefault="0087077D" w:rsidP="00B22452">
      <w:pPr>
        <w:spacing w:line="500" w:lineRule="atLeast"/>
        <w:contextualSpacing/>
        <w:rPr>
          <w:rFonts w:ascii="Arial" w:hAnsi="Arial" w:cs="Arial"/>
          <w:szCs w:val="24"/>
        </w:rPr>
      </w:pPr>
      <w:r w:rsidRPr="00D5014B">
        <w:rPr>
          <w:rFonts w:ascii="Arial" w:hAnsi="Arial" w:cs="Arial"/>
          <w:szCs w:val="24"/>
        </w:rPr>
        <w:t>ASMR is a pleasurable tingling sensation that some people get in the crown of their head that spreads to the neck and back</w:t>
      </w:r>
      <w:r w:rsidR="00A72CBD" w:rsidRPr="00D5014B">
        <w:rPr>
          <w:rFonts w:ascii="Arial" w:hAnsi="Arial" w:cs="Arial"/>
          <w:szCs w:val="24"/>
        </w:rPr>
        <w:t xml:space="preserve">. </w:t>
      </w:r>
      <w:r w:rsidRPr="00D5014B">
        <w:rPr>
          <w:rFonts w:ascii="Arial" w:hAnsi="Arial" w:cs="Arial"/>
          <w:szCs w:val="24"/>
        </w:rPr>
        <w:t>It’s a pleasant experience that’s even sometimes referred to as “brain orgasms.” People say it helps reduce anxiety and depression and promote sleep.</w:t>
      </w:r>
      <w:r w:rsidR="008A0B3A" w:rsidRPr="00D5014B">
        <w:rPr>
          <w:rFonts w:ascii="Arial" w:hAnsi="Arial" w:cs="Arial"/>
          <w:szCs w:val="24"/>
        </w:rPr>
        <w:t xml:space="preserve"> One survey found that 98 percent of people use ASMR to relax, 82 percent used it to help them sleep, and 70 percent use it to deal with stress.</w:t>
      </w:r>
    </w:p>
    <w:p w14:paraId="576BB2F4" w14:textId="61C8394B" w:rsidR="0087077D" w:rsidRPr="00D5014B" w:rsidRDefault="0087077D" w:rsidP="00B22452">
      <w:pPr>
        <w:spacing w:line="500" w:lineRule="atLeast"/>
        <w:contextualSpacing/>
        <w:rPr>
          <w:rFonts w:ascii="Arial" w:hAnsi="Arial" w:cs="Arial"/>
          <w:szCs w:val="24"/>
          <w:bdr w:val="single" w:sz="4" w:space="0" w:color="auto"/>
        </w:rPr>
      </w:pPr>
    </w:p>
    <w:p w14:paraId="3D8819A8" w14:textId="68B910E4" w:rsidR="0087077D" w:rsidRPr="00D5014B" w:rsidRDefault="00785CE3" w:rsidP="00B22452">
      <w:pPr>
        <w:spacing w:line="500" w:lineRule="atLeast"/>
        <w:contextualSpacing/>
        <w:rPr>
          <w:rFonts w:ascii="Arial" w:hAnsi="Arial" w:cs="Arial"/>
          <w:b/>
          <w:bCs/>
          <w:szCs w:val="24"/>
        </w:rPr>
      </w:pPr>
      <w:r w:rsidRPr="00D5014B">
        <w:rPr>
          <w:rFonts w:ascii="Arial" w:hAnsi="Arial" w:cs="Arial"/>
          <w:noProof/>
          <w:szCs w:val="24"/>
          <w:bdr w:val="single" w:sz="4" w:space="0" w:color="auto"/>
        </w:rPr>
        <w:drawing>
          <wp:anchor distT="0" distB="0" distL="114300" distR="114300" simplePos="0" relativeHeight="251661312" behindDoc="0" locked="0" layoutInCell="1" allowOverlap="1" wp14:anchorId="03E071A8" wp14:editId="045C61B6">
            <wp:simplePos x="0" y="0"/>
            <wp:positionH relativeFrom="margin">
              <wp:posOffset>3924935</wp:posOffset>
            </wp:positionH>
            <wp:positionV relativeFrom="margin">
              <wp:posOffset>2298855</wp:posOffset>
            </wp:positionV>
            <wp:extent cx="2677795" cy="1499870"/>
            <wp:effectExtent l="0" t="0" r="8255" b="508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2677795" cy="1499870"/>
                    </a:xfrm>
                    <a:prstGeom prst="rect">
                      <a:avLst/>
                    </a:prstGeom>
                  </pic:spPr>
                </pic:pic>
              </a:graphicData>
            </a:graphic>
            <wp14:sizeRelH relativeFrom="margin">
              <wp14:pctWidth>0</wp14:pctWidth>
            </wp14:sizeRelH>
            <wp14:sizeRelV relativeFrom="margin">
              <wp14:pctHeight>0</wp14:pctHeight>
            </wp14:sizeRelV>
          </wp:anchor>
        </w:drawing>
      </w:r>
      <w:r w:rsidR="0087077D" w:rsidRPr="00D5014B">
        <w:rPr>
          <w:rFonts w:ascii="Arial" w:hAnsi="Arial" w:cs="Arial"/>
          <w:b/>
          <w:bCs/>
          <w:szCs w:val="24"/>
        </w:rPr>
        <w:t>Some People Can’t Stand ASMR</w:t>
      </w:r>
    </w:p>
    <w:p w14:paraId="556AB0E4" w14:textId="33B603B5" w:rsidR="00A72CBD" w:rsidRPr="00D5014B" w:rsidRDefault="002C0C3B" w:rsidP="00B22452">
      <w:pPr>
        <w:spacing w:line="500" w:lineRule="atLeast"/>
        <w:contextualSpacing/>
        <w:rPr>
          <w:rFonts w:ascii="Arial" w:hAnsi="Arial" w:cs="Arial"/>
          <w:szCs w:val="24"/>
        </w:rPr>
      </w:pPr>
      <w:r w:rsidRPr="00D5014B">
        <w:rPr>
          <w:rFonts w:ascii="Arial" w:hAnsi="Arial" w:cs="Arial"/>
          <w:szCs w:val="24"/>
        </w:rPr>
        <w:t>“</w:t>
      </w:r>
      <w:r w:rsidR="0087077D" w:rsidRPr="00D5014B">
        <w:rPr>
          <w:rFonts w:ascii="Arial" w:hAnsi="Arial" w:cs="Arial"/>
          <w:szCs w:val="24"/>
        </w:rPr>
        <w:t>The first time I heard an autonomous sensory meridian response—or ASMR—video, my sound sensitivities were triggered, but not in a good way. I was so creeped out that I could only listen for a few seconds.</w:t>
      </w:r>
      <w:r w:rsidRPr="00D5014B">
        <w:rPr>
          <w:rFonts w:ascii="Arial" w:hAnsi="Arial" w:cs="Arial"/>
          <w:szCs w:val="24"/>
        </w:rPr>
        <w:t>”</w:t>
      </w:r>
    </w:p>
    <w:p w14:paraId="4A332533" w14:textId="278EA9EC" w:rsidR="00A72CBD" w:rsidRPr="00D5014B" w:rsidRDefault="00A72CBD" w:rsidP="00B22452">
      <w:pPr>
        <w:spacing w:line="500" w:lineRule="atLeast"/>
        <w:contextualSpacing/>
        <w:rPr>
          <w:rFonts w:ascii="Arial" w:hAnsi="Arial" w:cs="Arial"/>
          <w:szCs w:val="24"/>
        </w:rPr>
      </w:pPr>
    </w:p>
    <w:p w14:paraId="470C55BE" w14:textId="27133A3D" w:rsidR="0087077D" w:rsidRPr="00D5014B" w:rsidRDefault="0087077D" w:rsidP="00A72CBD">
      <w:pPr>
        <w:spacing w:line="500" w:lineRule="atLeast"/>
        <w:ind w:firstLine="480"/>
        <w:contextualSpacing/>
        <w:rPr>
          <w:rFonts w:ascii="Arial" w:hAnsi="Arial" w:cs="Arial"/>
          <w:szCs w:val="24"/>
        </w:rPr>
      </w:pPr>
      <w:r w:rsidRPr="00D5014B">
        <w:rPr>
          <w:rFonts w:ascii="Arial" w:hAnsi="Arial" w:cs="Arial"/>
          <w:szCs w:val="24"/>
        </w:rPr>
        <w:t>Youtube has millions of ASMR videos showing people whispering, crinkling paper and tapping on tables. People rave about ASMR as a self-care tool, and YouTube ASMR channels rack up millions of viewers. It’s become ingrained in pop culture, and was even featured in Michelob Ultra Gold’s Super Bowl commercial this year, starring actress Zoe Kravitz whispering into a microphone while surrounded by a mountain landscape. The ad has more than 14 million views on YouTube.</w:t>
      </w:r>
    </w:p>
    <w:p w14:paraId="105332F8" w14:textId="2A3C0692" w:rsidR="0087077D" w:rsidRPr="00D5014B" w:rsidRDefault="0087077D" w:rsidP="00B22452">
      <w:pPr>
        <w:spacing w:line="500" w:lineRule="atLeast"/>
        <w:contextualSpacing/>
        <w:rPr>
          <w:rFonts w:ascii="Arial" w:hAnsi="Arial" w:cs="Arial"/>
          <w:szCs w:val="24"/>
        </w:rPr>
      </w:pPr>
    </w:p>
    <w:p w14:paraId="701908E3" w14:textId="52EE7A7D" w:rsidR="0087077D" w:rsidRPr="00D5014B" w:rsidRDefault="0087077D" w:rsidP="00A72CBD">
      <w:pPr>
        <w:spacing w:line="500" w:lineRule="atLeast"/>
        <w:ind w:firstLine="480"/>
        <w:contextualSpacing/>
        <w:rPr>
          <w:rFonts w:ascii="Arial" w:hAnsi="Arial" w:cs="Arial"/>
          <w:szCs w:val="24"/>
        </w:rPr>
      </w:pPr>
      <w:r w:rsidRPr="00D5014B">
        <w:rPr>
          <w:rFonts w:ascii="Arial" w:hAnsi="Arial" w:cs="Arial"/>
          <w:szCs w:val="24"/>
        </w:rPr>
        <w:t>Those who love ASMR g</w:t>
      </w:r>
      <w:r w:rsidR="00A72CBD" w:rsidRPr="00D5014B">
        <w:rPr>
          <w:rFonts w:ascii="Arial" w:hAnsi="Arial" w:cs="Arial"/>
          <w:szCs w:val="24"/>
        </w:rPr>
        <w:t>et an involuntary pleasant warm and</w:t>
      </w:r>
      <w:r w:rsidRPr="00D5014B">
        <w:rPr>
          <w:rFonts w:ascii="Arial" w:hAnsi="Arial" w:cs="Arial"/>
          <w:szCs w:val="24"/>
        </w:rPr>
        <w:t xml:space="preserve"> tingling sensation </w:t>
      </w:r>
      <w:r w:rsidR="00D610FB" w:rsidRPr="00D5014B">
        <w:rPr>
          <w:rFonts w:ascii="Arial" w:hAnsi="Arial" w:cs="Arial"/>
          <w:szCs w:val="24"/>
        </w:rPr>
        <w:t xml:space="preserve">which </w:t>
      </w:r>
      <w:r w:rsidRPr="00D5014B">
        <w:rPr>
          <w:rFonts w:ascii="Arial" w:hAnsi="Arial" w:cs="Arial"/>
          <w:szCs w:val="24"/>
        </w:rPr>
        <w:t xml:space="preserve">leads to a calm, relaxed feeling that reduces anxiety. </w:t>
      </w:r>
      <w:r w:rsidR="00D610FB" w:rsidRPr="00D5014B">
        <w:rPr>
          <w:rFonts w:ascii="Arial" w:hAnsi="Arial" w:cs="Arial"/>
          <w:szCs w:val="24"/>
        </w:rPr>
        <w:t>“</w:t>
      </w:r>
      <w:r w:rsidRPr="00D5014B">
        <w:rPr>
          <w:rFonts w:ascii="Arial" w:hAnsi="Arial" w:cs="Arial"/>
          <w:szCs w:val="24"/>
        </w:rPr>
        <w:t>I feel the opposite when I hear ASMR videos. I feel creeped out, stressed, anxious, and even angry—no tingles.</w:t>
      </w:r>
      <w:r w:rsidR="00D610FB" w:rsidRPr="00D5014B">
        <w:rPr>
          <w:rFonts w:ascii="Arial" w:hAnsi="Arial" w:cs="Arial"/>
          <w:szCs w:val="24"/>
        </w:rPr>
        <w:t>”</w:t>
      </w:r>
    </w:p>
    <w:p w14:paraId="6A9EE23F" w14:textId="7C553D45" w:rsidR="0087077D" w:rsidRPr="00D5014B" w:rsidRDefault="0087077D" w:rsidP="00B22452">
      <w:pPr>
        <w:spacing w:line="500" w:lineRule="atLeast"/>
        <w:contextualSpacing/>
        <w:rPr>
          <w:rFonts w:ascii="Arial" w:hAnsi="Arial" w:cs="Arial"/>
          <w:szCs w:val="24"/>
        </w:rPr>
      </w:pPr>
    </w:p>
    <w:p w14:paraId="52713469" w14:textId="79DA1D39" w:rsidR="00A72CBD" w:rsidRPr="00785CE3" w:rsidRDefault="00785CE3" w:rsidP="00785CE3">
      <w:pPr>
        <w:spacing w:line="500" w:lineRule="atLeast"/>
        <w:ind w:firstLine="480"/>
        <w:contextualSpacing/>
        <w:rPr>
          <w:rFonts w:ascii="Arial" w:hAnsi="Arial" w:cs="Arial" w:hint="eastAsia"/>
          <w:szCs w:val="24"/>
        </w:rPr>
      </w:pPr>
      <w:r w:rsidRPr="00D5014B">
        <w:rPr>
          <w:rFonts w:ascii="Arial" w:hAnsi="Arial" w:cs="Arial"/>
          <w:noProof/>
          <w:szCs w:val="24"/>
        </w:rPr>
        <w:drawing>
          <wp:anchor distT="0" distB="0" distL="114300" distR="114300" simplePos="0" relativeHeight="251665408" behindDoc="0" locked="0" layoutInCell="1" allowOverlap="1" wp14:anchorId="6F16A2C5" wp14:editId="65838874">
            <wp:simplePos x="0" y="0"/>
            <wp:positionH relativeFrom="margin">
              <wp:posOffset>-20955</wp:posOffset>
            </wp:positionH>
            <wp:positionV relativeFrom="margin">
              <wp:posOffset>7730490</wp:posOffset>
            </wp:positionV>
            <wp:extent cx="1818005" cy="1818005"/>
            <wp:effectExtent l="0" t="0" r="0" b="0"/>
            <wp:wrapSquare wrapText="bothSides"/>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mr-orgasme-cerebra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18005" cy="1818005"/>
                    </a:xfrm>
                    <a:prstGeom prst="rect">
                      <a:avLst/>
                    </a:prstGeom>
                  </pic:spPr>
                </pic:pic>
              </a:graphicData>
            </a:graphic>
            <wp14:sizeRelH relativeFrom="margin">
              <wp14:pctWidth>0</wp14:pctWidth>
            </wp14:sizeRelH>
            <wp14:sizeRelV relativeFrom="margin">
              <wp14:pctHeight>0</wp14:pctHeight>
            </wp14:sizeRelV>
          </wp:anchor>
        </w:drawing>
      </w:r>
      <w:r w:rsidR="002C0C3B" w:rsidRPr="00D5014B">
        <w:rPr>
          <w:rFonts w:ascii="Arial" w:hAnsi="Arial" w:cs="Arial"/>
          <w:szCs w:val="24"/>
        </w:rPr>
        <w:t>Most ASMR research has relied on self-reporting from experiencers. A 2018 study published in the journal PLOS ONE revealed that tingling sensations and positive reactions occurred only in people who said they experience ASMR. They also showed reduced heart rates and increased skin conductance levels when watching ASMR videos.</w:t>
      </w:r>
      <w:r w:rsidRPr="00785CE3">
        <w:rPr>
          <w:rFonts w:ascii="Arial" w:hAnsi="Arial" w:cs="Arial"/>
          <w:noProof/>
          <w:szCs w:val="24"/>
        </w:rPr>
        <w:t xml:space="preserve"> </w:t>
      </w:r>
    </w:p>
    <w:p w14:paraId="791790CC" w14:textId="0FE7520F" w:rsidR="00785CE3" w:rsidRDefault="002C0C3B" w:rsidP="00785CE3">
      <w:pPr>
        <w:spacing w:line="500" w:lineRule="atLeast"/>
        <w:ind w:firstLine="480"/>
        <w:contextualSpacing/>
        <w:rPr>
          <w:rFonts w:ascii="Arial" w:hAnsi="Arial" w:cs="Arial"/>
          <w:szCs w:val="24"/>
        </w:rPr>
      </w:pPr>
      <w:r w:rsidRPr="00D5014B">
        <w:rPr>
          <w:rFonts w:ascii="Arial" w:hAnsi="Arial" w:cs="Arial"/>
          <w:szCs w:val="24"/>
        </w:rPr>
        <w:lastRenderedPageBreak/>
        <w:t>Brain scans on people who reported being ASMR experiencers found that the areas of the brain associated with the reward system and emotional arousal light up when they watch ASMR videos, according to another 2018 study.</w:t>
      </w:r>
    </w:p>
    <w:p w14:paraId="7DE3EB8C" w14:textId="4A4C34F6" w:rsidR="00785CE3" w:rsidRPr="00D5014B" w:rsidRDefault="00785CE3" w:rsidP="00785CE3">
      <w:pPr>
        <w:spacing w:line="500" w:lineRule="atLeast"/>
        <w:ind w:firstLine="480"/>
        <w:contextualSpacing/>
        <w:rPr>
          <w:rFonts w:ascii="Arial" w:hAnsi="Arial" w:cs="Arial" w:hint="eastAsia"/>
          <w:szCs w:val="24"/>
        </w:rPr>
      </w:pPr>
      <w:r w:rsidRPr="00D5014B">
        <w:rPr>
          <w:rFonts w:ascii="Arial" w:hAnsi="Arial" w:cs="Arial"/>
          <w:noProof/>
          <w:szCs w:val="24"/>
        </w:rPr>
        <w:drawing>
          <wp:anchor distT="0" distB="0" distL="114300" distR="114300" simplePos="0" relativeHeight="251660288" behindDoc="0" locked="0" layoutInCell="1" allowOverlap="1" wp14:anchorId="45C9E6E9" wp14:editId="1C598D04">
            <wp:simplePos x="0" y="0"/>
            <wp:positionH relativeFrom="margin">
              <wp:posOffset>4747317</wp:posOffset>
            </wp:positionH>
            <wp:positionV relativeFrom="margin">
              <wp:posOffset>1266825</wp:posOffset>
            </wp:positionV>
            <wp:extent cx="1596390" cy="1840865"/>
            <wp:effectExtent l="57150" t="57150" r="118110" b="121285"/>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png"/>
                    <pic:cNvPicPr/>
                  </pic:nvPicPr>
                  <pic:blipFill>
                    <a:blip r:embed="rId12">
                      <a:extLst>
                        <a:ext uri="{28A0092B-C50C-407E-A947-70E740481C1C}">
                          <a14:useLocalDpi xmlns:a14="http://schemas.microsoft.com/office/drawing/2010/main" val="0"/>
                        </a:ext>
                      </a:extLst>
                    </a:blip>
                    <a:stretch>
                      <a:fillRect/>
                    </a:stretch>
                  </pic:blipFill>
                  <pic:spPr>
                    <a:xfrm>
                      <a:off x="0" y="0"/>
                      <a:ext cx="1596390" cy="1840865"/>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39500D52" w14:textId="2F9D8D8D" w:rsidR="002C0C3B" w:rsidRPr="00D5014B" w:rsidRDefault="002C0C3B" w:rsidP="00B22452">
      <w:pPr>
        <w:spacing w:line="500" w:lineRule="atLeast"/>
        <w:contextualSpacing/>
        <w:rPr>
          <w:rFonts w:ascii="Arial" w:hAnsi="Arial" w:cs="Arial"/>
          <w:b/>
          <w:bCs/>
          <w:szCs w:val="24"/>
        </w:rPr>
      </w:pPr>
      <w:r w:rsidRPr="00D5014B">
        <w:rPr>
          <w:rFonts w:ascii="Arial" w:hAnsi="Arial" w:cs="Arial"/>
          <w:b/>
          <w:bCs/>
          <w:szCs w:val="24"/>
        </w:rPr>
        <w:t>ASMR haters may have misophonia.</w:t>
      </w:r>
    </w:p>
    <w:p w14:paraId="0A1C990D" w14:textId="7DB16A89" w:rsidR="00513A12" w:rsidRDefault="002C0C3B" w:rsidP="00785CE3">
      <w:pPr>
        <w:spacing w:line="500" w:lineRule="atLeast"/>
        <w:contextualSpacing/>
        <w:rPr>
          <w:rFonts w:ascii="Arial" w:hAnsi="Arial" w:cs="Arial"/>
          <w:szCs w:val="24"/>
        </w:rPr>
      </w:pPr>
      <w:r w:rsidRPr="00D5014B">
        <w:rPr>
          <w:rFonts w:ascii="Arial" w:hAnsi="Arial" w:cs="Arial"/>
          <w:szCs w:val="24"/>
        </w:rPr>
        <w:t>Feeling anger, anxiety or agitation from the sounds in ASMR content could be a sign of the condition misophonia, or “hatred of sound.” Chewing, whispering, yawning and other sounds can spark a str</w:t>
      </w:r>
      <w:r w:rsidR="00D610FB" w:rsidRPr="00D5014B">
        <w:rPr>
          <w:rFonts w:ascii="Arial" w:hAnsi="Arial" w:cs="Arial"/>
          <w:szCs w:val="24"/>
        </w:rPr>
        <w:t>ong negative emotional response</w:t>
      </w:r>
      <w:r w:rsidRPr="00D5014B">
        <w:rPr>
          <w:rFonts w:ascii="Arial" w:hAnsi="Arial" w:cs="Arial"/>
          <w:szCs w:val="24"/>
        </w:rPr>
        <w:t xml:space="preserve"> for people with misophonia.</w:t>
      </w:r>
      <w:r w:rsidR="00A72CBD" w:rsidRPr="00D5014B">
        <w:rPr>
          <w:rFonts w:ascii="Arial" w:hAnsi="Arial" w:cs="Arial"/>
          <w:szCs w:val="24"/>
        </w:rPr>
        <w:tab/>
      </w:r>
    </w:p>
    <w:p w14:paraId="7DA4B50E" w14:textId="77777777" w:rsidR="00785CE3" w:rsidRPr="00D5014B" w:rsidRDefault="00785CE3" w:rsidP="00A72CBD">
      <w:pPr>
        <w:spacing w:line="500" w:lineRule="atLeast"/>
        <w:ind w:firstLine="480"/>
        <w:contextualSpacing/>
        <w:rPr>
          <w:rFonts w:ascii="Arial" w:hAnsi="Arial" w:cs="Arial"/>
          <w:szCs w:val="24"/>
        </w:rPr>
      </w:pPr>
    </w:p>
    <w:p w14:paraId="30F0C5BD" w14:textId="3F86ACBC" w:rsidR="0029010A" w:rsidRPr="00D5014B" w:rsidRDefault="0029010A" w:rsidP="00B22452">
      <w:pPr>
        <w:spacing w:line="500" w:lineRule="atLeast"/>
        <w:contextualSpacing/>
        <w:rPr>
          <w:rFonts w:ascii="Arial" w:hAnsi="Arial" w:cs="Arial"/>
          <w:b/>
          <w:bCs/>
          <w:szCs w:val="24"/>
        </w:rPr>
      </w:pPr>
      <w:r w:rsidRPr="00D5014B">
        <w:rPr>
          <w:rFonts w:ascii="Arial" w:hAnsi="Arial" w:cs="Arial"/>
          <w:b/>
          <w:bCs/>
          <w:szCs w:val="24"/>
        </w:rPr>
        <w:t>Experiences and expectations can affect feelings about ASMR.</w:t>
      </w:r>
    </w:p>
    <w:p w14:paraId="0BE4B3C4" w14:textId="302B81AE" w:rsidR="003F0438" w:rsidRDefault="0029010A" w:rsidP="00785CE3">
      <w:pPr>
        <w:spacing w:line="500" w:lineRule="atLeast"/>
        <w:contextualSpacing/>
        <w:rPr>
          <w:rFonts w:ascii="Arial" w:hAnsi="Arial" w:cs="Arial"/>
          <w:szCs w:val="24"/>
        </w:rPr>
      </w:pPr>
      <w:r w:rsidRPr="00D5014B">
        <w:rPr>
          <w:rFonts w:ascii="Arial" w:hAnsi="Arial" w:cs="Arial"/>
          <w:szCs w:val="24"/>
        </w:rPr>
        <w:t>ASMR is closely linked to past experiences, with the sensation resembling feeling nurtured as a child. This can be comforting to some, Gerrol says.</w:t>
      </w:r>
      <w:r w:rsidR="00513A12" w:rsidRPr="00D5014B">
        <w:rPr>
          <w:rFonts w:ascii="Arial" w:hAnsi="Arial" w:cs="Arial"/>
          <w:szCs w:val="24"/>
        </w:rPr>
        <w:t xml:space="preserve"> “</w:t>
      </w:r>
      <w:r w:rsidRPr="00D5014B">
        <w:rPr>
          <w:rFonts w:ascii="Arial" w:hAnsi="Arial" w:cs="Arial"/>
          <w:szCs w:val="24"/>
        </w:rPr>
        <w:t>For some people, perhaps there was something that was not pleasant in their childhood, those same sensations can actually be something they recoil against,” he says.</w:t>
      </w:r>
    </w:p>
    <w:p w14:paraId="2541DCFB" w14:textId="2DCC9B1F" w:rsidR="00785CE3" w:rsidRDefault="00785CE3" w:rsidP="00CE1C0C">
      <w:pPr>
        <w:spacing w:line="500" w:lineRule="atLeast"/>
        <w:ind w:firstLine="480"/>
        <w:contextualSpacing/>
        <w:rPr>
          <w:rFonts w:ascii="Arial" w:hAnsi="Arial" w:cs="Arial"/>
          <w:szCs w:val="24"/>
        </w:rPr>
      </w:pPr>
    </w:p>
    <w:p w14:paraId="4AE636EB" w14:textId="31A2C7EF" w:rsidR="00785CE3" w:rsidRPr="00D5014B" w:rsidRDefault="00785CE3" w:rsidP="00785CE3">
      <w:pPr>
        <w:spacing w:line="500" w:lineRule="atLeast"/>
        <w:contextualSpacing/>
        <w:rPr>
          <w:rFonts w:ascii="Arial" w:hAnsi="Arial" w:cs="Arial" w:hint="eastAsia"/>
          <w:szCs w:val="24"/>
        </w:rPr>
      </w:pPr>
    </w:p>
    <w:p w14:paraId="072C4ADB" w14:textId="549EEF27" w:rsidR="005C17A6" w:rsidRPr="00D5014B" w:rsidRDefault="0029437A" w:rsidP="00A72CBD">
      <w:pPr>
        <w:spacing w:line="400" w:lineRule="exact"/>
        <w:contextualSpacing/>
        <w:rPr>
          <w:rFonts w:ascii="Arial" w:hAnsi="Arial" w:cs="Arial"/>
          <w:b/>
          <w:szCs w:val="24"/>
        </w:rPr>
      </w:pPr>
      <w:r w:rsidRPr="00D5014B">
        <w:rPr>
          <w:rFonts w:ascii="Arial" w:hAnsi="Arial" w:cs="Arial"/>
          <w:b/>
          <w:szCs w:val="24"/>
        </w:rPr>
        <w:t xml:space="preserve">ASMR </w:t>
      </w:r>
      <w:r w:rsidR="003F0438" w:rsidRPr="00D5014B">
        <w:rPr>
          <w:rFonts w:ascii="Arial" w:hAnsi="Arial" w:cs="Arial"/>
          <w:b/>
          <w:szCs w:val="24"/>
        </w:rPr>
        <w:t>Video:</w:t>
      </w:r>
    </w:p>
    <w:p w14:paraId="065D882C" w14:textId="5A3625CE" w:rsidR="00732012" w:rsidRPr="00D5014B" w:rsidRDefault="00732012" w:rsidP="00CE1C0C">
      <w:pPr>
        <w:pStyle w:val="a4"/>
        <w:numPr>
          <w:ilvl w:val="0"/>
          <w:numId w:val="8"/>
        </w:numPr>
        <w:spacing w:line="400" w:lineRule="exact"/>
        <w:ind w:leftChars="0" w:left="284" w:hanging="284"/>
        <w:contextualSpacing/>
        <w:rPr>
          <w:rFonts w:ascii="Arial" w:hAnsi="Arial" w:cs="Arial"/>
          <w:szCs w:val="24"/>
        </w:rPr>
      </w:pPr>
      <w:r w:rsidRPr="00D5014B">
        <w:rPr>
          <w:rFonts w:ascii="Arial" w:hAnsi="Arial" w:cs="Arial"/>
          <w:szCs w:val="24"/>
        </w:rPr>
        <w:t xml:space="preserve">Beer Ad: </w:t>
      </w:r>
      <w:hyperlink r:id="rId13" w:history="1">
        <w:r w:rsidR="00CE1C0C" w:rsidRPr="00D5014B">
          <w:rPr>
            <w:rStyle w:val="a3"/>
            <w:rFonts w:ascii="Arial" w:hAnsi="Arial" w:cs="Arial"/>
            <w:szCs w:val="24"/>
          </w:rPr>
          <w:t>ULTRA Pure Gold Super Bowl Commercial with Zoe Kravitz ASMR</w:t>
        </w:r>
      </w:hyperlink>
      <w:r w:rsidR="00CE1C0C" w:rsidRPr="00D5014B">
        <w:rPr>
          <w:rFonts w:ascii="Arial" w:hAnsi="Arial" w:cs="Arial"/>
          <w:szCs w:val="24"/>
        </w:rPr>
        <w:t xml:space="preserve"> </w:t>
      </w:r>
    </w:p>
    <w:p w14:paraId="495E37AE" w14:textId="63DA5968" w:rsidR="005C17A6" w:rsidRPr="00D5014B" w:rsidRDefault="002B2489" w:rsidP="00CE1C0C">
      <w:pPr>
        <w:pStyle w:val="a4"/>
        <w:numPr>
          <w:ilvl w:val="0"/>
          <w:numId w:val="5"/>
        </w:numPr>
        <w:spacing w:line="400" w:lineRule="exact"/>
        <w:ind w:leftChars="0" w:left="284" w:hanging="284"/>
        <w:contextualSpacing/>
        <w:rPr>
          <w:rFonts w:ascii="Arial" w:hAnsi="Arial" w:cs="Arial"/>
          <w:szCs w:val="24"/>
        </w:rPr>
      </w:pPr>
      <w:r w:rsidRPr="00D5014B">
        <w:rPr>
          <w:rFonts w:ascii="Arial" w:hAnsi="Arial" w:cs="Arial"/>
          <w:szCs w:val="24"/>
        </w:rPr>
        <w:t>rubbing items:</w:t>
      </w:r>
      <w:r w:rsidR="00CE1C0C" w:rsidRPr="00D5014B">
        <w:rPr>
          <w:rFonts w:ascii="Arial" w:hAnsi="Arial" w:cs="Arial"/>
          <w:szCs w:val="24"/>
        </w:rPr>
        <w:t xml:space="preserve"> </w:t>
      </w:r>
      <w:hyperlink r:id="rId14" w:history="1">
        <w:r w:rsidR="00CE1C0C" w:rsidRPr="00D5014B">
          <w:rPr>
            <w:rStyle w:val="a3"/>
            <w:rFonts w:ascii="Arial" w:hAnsi="Arial" w:cs="Arial"/>
            <w:szCs w:val="24"/>
          </w:rPr>
          <w:t>ASMR 99.99% of YOU will fall asleep</w:t>
        </w:r>
      </w:hyperlink>
      <w:r w:rsidRPr="00D5014B">
        <w:rPr>
          <w:rFonts w:ascii="Arial" w:hAnsi="Arial" w:cs="Arial"/>
          <w:szCs w:val="24"/>
        </w:rPr>
        <w:t xml:space="preserve"> </w:t>
      </w:r>
    </w:p>
    <w:p w14:paraId="0B47C6DD" w14:textId="418CEFF2" w:rsidR="00732012" w:rsidRPr="00D5014B" w:rsidRDefault="002B2489" w:rsidP="00CE1C0C">
      <w:pPr>
        <w:pStyle w:val="a4"/>
        <w:numPr>
          <w:ilvl w:val="0"/>
          <w:numId w:val="5"/>
        </w:numPr>
        <w:spacing w:line="400" w:lineRule="exact"/>
        <w:ind w:leftChars="0" w:left="284" w:hanging="284"/>
        <w:contextualSpacing/>
        <w:rPr>
          <w:rStyle w:val="a3"/>
          <w:rFonts w:ascii="Arial" w:hAnsi="Arial" w:cs="Arial"/>
          <w:color w:val="auto"/>
          <w:szCs w:val="24"/>
          <w:u w:val="none"/>
        </w:rPr>
      </w:pPr>
      <w:r w:rsidRPr="00D5014B">
        <w:rPr>
          <w:rFonts w:ascii="Arial" w:hAnsi="Arial" w:cs="Arial"/>
          <w:szCs w:val="24"/>
        </w:rPr>
        <w:t xml:space="preserve">talking: </w:t>
      </w:r>
      <w:hyperlink r:id="rId15" w:history="1">
        <w:r w:rsidR="00CE1C0C" w:rsidRPr="00D5014B">
          <w:rPr>
            <w:rStyle w:val="a3"/>
            <w:rFonts w:ascii="Arial" w:hAnsi="Arial" w:cs="Arial"/>
            <w:szCs w:val="24"/>
          </w:rPr>
          <w:t>ASMR | Very Close Up Whispering &amp; Telling You Stories</w:t>
        </w:r>
      </w:hyperlink>
    </w:p>
    <w:p w14:paraId="27DC7925" w14:textId="0164C496" w:rsidR="006E54C8" w:rsidRPr="00D5014B" w:rsidRDefault="002B2489" w:rsidP="00CE1C0C">
      <w:pPr>
        <w:pStyle w:val="a4"/>
        <w:numPr>
          <w:ilvl w:val="0"/>
          <w:numId w:val="5"/>
        </w:numPr>
        <w:spacing w:line="400" w:lineRule="exact"/>
        <w:ind w:leftChars="0" w:left="284" w:hanging="284"/>
        <w:contextualSpacing/>
        <w:rPr>
          <w:rFonts w:ascii="Arial" w:hAnsi="Arial" w:cs="Arial"/>
          <w:szCs w:val="24"/>
        </w:rPr>
      </w:pPr>
      <w:r w:rsidRPr="00D5014B">
        <w:rPr>
          <w:rStyle w:val="a3"/>
          <w:rFonts w:ascii="Arial" w:hAnsi="Arial" w:cs="Arial"/>
          <w:color w:val="auto"/>
          <w:szCs w:val="24"/>
          <w:u w:val="none"/>
        </w:rPr>
        <w:t>eating:</w:t>
      </w:r>
      <w:r w:rsidRPr="00D5014B">
        <w:rPr>
          <w:rFonts w:ascii="Arial" w:hAnsi="Arial" w:cs="Arial"/>
          <w:szCs w:val="24"/>
        </w:rPr>
        <w:t xml:space="preserve"> </w:t>
      </w:r>
      <w:hyperlink r:id="rId16" w:history="1">
        <w:r w:rsidR="00CE1C0C" w:rsidRPr="00785CE3">
          <w:rPr>
            <w:rStyle w:val="a3"/>
            <w:rFonts w:ascii="Arial" w:hAnsi="Arial" w:cs="Arial"/>
            <w:sz w:val="22"/>
            <w:szCs w:val="24"/>
          </w:rPr>
          <w:t>ULTIMATE BEST CRISPY! BBQ Hot Golden Olive Fried &amp; Red Chak Chak Chicken Mukbang</w:t>
        </w:r>
      </w:hyperlink>
    </w:p>
    <w:p w14:paraId="6437FAB3" w14:textId="2C4DF449" w:rsidR="0029437A" w:rsidRPr="00D5014B" w:rsidRDefault="0029437A" w:rsidP="00CE1C0C">
      <w:pPr>
        <w:pStyle w:val="a4"/>
        <w:numPr>
          <w:ilvl w:val="0"/>
          <w:numId w:val="5"/>
        </w:numPr>
        <w:spacing w:line="400" w:lineRule="exact"/>
        <w:ind w:leftChars="0" w:left="284" w:hanging="284"/>
        <w:contextualSpacing/>
        <w:rPr>
          <w:rFonts w:ascii="Arial" w:hAnsi="Arial" w:cs="Arial"/>
          <w:szCs w:val="24"/>
        </w:rPr>
      </w:pPr>
      <w:r w:rsidRPr="00D5014B">
        <w:rPr>
          <w:rFonts w:ascii="Arial" w:hAnsi="Arial" w:cs="Arial"/>
          <w:szCs w:val="24"/>
        </w:rPr>
        <w:t>ASMR hater:</w:t>
      </w:r>
      <w:r w:rsidR="00CE1C0C" w:rsidRPr="00D5014B">
        <w:rPr>
          <w:rFonts w:ascii="Arial" w:hAnsi="Arial" w:cs="Arial"/>
          <w:szCs w:val="24"/>
        </w:rPr>
        <w:t xml:space="preserve"> </w:t>
      </w:r>
      <w:hyperlink r:id="rId17" w:history="1">
        <w:r w:rsidR="00CE1C0C" w:rsidRPr="00D5014B">
          <w:rPr>
            <w:rStyle w:val="a3"/>
            <w:rFonts w:ascii="Arial" w:hAnsi="Arial" w:cs="Arial"/>
            <w:szCs w:val="24"/>
          </w:rPr>
          <w:t>Listening to ASMR Sounds I HATE Until it Triggers My Misophonia</w:t>
        </w:r>
      </w:hyperlink>
      <w:r w:rsidRPr="00D5014B">
        <w:rPr>
          <w:rFonts w:ascii="Arial" w:hAnsi="Arial" w:cs="Arial"/>
          <w:szCs w:val="24"/>
        </w:rPr>
        <w:t xml:space="preserve"> </w:t>
      </w:r>
    </w:p>
    <w:p w14:paraId="55AEE965" w14:textId="075D8243" w:rsidR="00785CE3" w:rsidRDefault="00785CE3" w:rsidP="00785CE3">
      <w:pPr>
        <w:spacing w:line="400" w:lineRule="exact"/>
        <w:ind w:right="120"/>
        <w:contextualSpacing/>
        <w:jc w:val="right"/>
        <w:rPr>
          <w:rFonts w:ascii="Arial" w:hAnsi="Arial" w:cs="Arial" w:hint="eastAsia"/>
          <w:szCs w:val="24"/>
        </w:rPr>
      </w:pPr>
    </w:p>
    <w:p w14:paraId="5ACB930D" w14:textId="4CDCF118" w:rsidR="00785CE3" w:rsidRDefault="00785CE3" w:rsidP="00A72CBD">
      <w:pPr>
        <w:spacing w:line="400" w:lineRule="exact"/>
        <w:contextualSpacing/>
        <w:jc w:val="right"/>
        <w:rPr>
          <w:rFonts w:ascii="Arial" w:hAnsi="Arial" w:cs="Arial"/>
          <w:szCs w:val="24"/>
        </w:rPr>
      </w:pPr>
    </w:p>
    <w:p w14:paraId="5319F451" w14:textId="25BEB606" w:rsidR="00785CE3" w:rsidRDefault="00785CE3" w:rsidP="00A72CBD">
      <w:pPr>
        <w:spacing w:line="400" w:lineRule="exact"/>
        <w:contextualSpacing/>
        <w:jc w:val="right"/>
        <w:rPr>
          <w:rFonts w:ascii="Arial" w:hAnsi="Arial" w:cs="Arial"/>
          <w:szCs w:val="24"/>
        </w:rPr>
      </w:pPr>
    </w:p>
    <w:p w14:paraId="2059BB8E" w14:textId="2D7CF2FB" w:rsidR="00785CE3" w:rsidRDefault="00785CE3" w:rsidP="00A72CBD">
      <w:pPr>
        <w:spacing w:line="400" w:lineRule="exact"/>
        <w:contextualSpacing/>
        <w:jc w:val="right"/>
        <w:rPr>
          <w:rFonts w:ascii="Arial" w:hAnsi="Arial" w:cs="Arial"/>
          <w:szCs w:val="24"/>
        </w:rPr>
      </w:pPr>
    </w:p>
    <w:p w14:paraId="2D824A19" w14:textId="7A615C6C" w:rsidR="00785CE3" w:rsidRDefault="00785CE3" w:rsidP="00A72CBD">
      <w:pPr>
        <w:spacing w:line="400" w:lineRule="exact"/>
        <w:contextualSpacing/>
        <w:jc w:val="right"/>
        <w:rPr>
          <w:rFonts w:ascii="Arial" w:hAnsi="Arial" w:cs="Arial"/>
          <w:szCs w:val="24"/>
        </w:rPr>
      </w:pPr>
    </w:p>
    <w:p w14:paraId="0423960C" w14:textId="643FF2BE" w:rsidR="00785CE3" w:rsidRDefault="00785CE3" w:rsidP="00A72CBD">
      <w:pPr>
        <w:spacing w:line="400" w:lineRule="exact"/>
        <w:contextualSpacing/>
        <w:jc w:val="right"/>
        <w:rPr>
          <w:rFonts w:ascii="Arial" w:hAnsi="Arial" w:cs="Arial"/>
          <w:szCs w:val="24"/>
        </w:rPr>
      </w:pPr>
    </w:p>
    <w:p w14:paraId="210002C6" w14:textId="187721CD" w:rsidR="00785CE3" w:rsidRDefault="00785CE3" w:rsidP="00A72CBD">
      <w:pPr>
        <w:spacing w:line="400" w:lineRule="exact"/>
        <w:contextualSpacing/>
        <w:jc w:val="right"/>
        <w:rPr>
          <w:rFonts w:ascii="Arial" w:hAnsi="Arial" w:cs="Arial" w:hint="eastAsia"/>
          <w:szCs w:val="24"/>
        </w:rPr>
      </w:pPr>
      <w:bookmarkStart w:id="0" w:name="_GoBack"/>
      <w:bookmarkEnd w:id="0"/>
    </w:p>
    <w:p w14:paraId="7C59DC54" w14:textId="1F3014A2" w:rsidR="00785CE3" w:rsidRPr="00D5014B" w:rsidRDefault="00785CE3" w:rsidP="00785CE3">
      <w:pPr>
        <w:spacing w:line="400" w:lineRule="exact"/>
        <w:ind w:right="480"/>
        <w:contextualSpacing/>
        <w:rPr>
          <w:rFonts w:ascii="Arial" w:hAnsi="Arial" w:cs="Arial" w:hint="eastAsia"/>
          <w:szCs w:val="24"/>
        </w:rPr>
      </w:pPr>
    </w:p>
    <w:p w14:paraId="554F60E5" w14:textId="2C8EF951" w:rsidR="006D7FEA" w:rsidRPr="00785CE3" w:rsidRDefault="00D5014B" w:rsidP="00CE1C0C">
      <w:pPr>
        <w:spacing w:line="300" w:lineRule="exact"/>
        <w:contextualSpacing/>
        <w:jc w:val="right"/>
        <w:rPr>
          <w:rStyle w:val="a3"/>
          <w:rFonts w:ascii="Arial" w:hAnsi="Arial" w:cs="Arial"/>
          <w:sz w:val="16"/>
          <w:szCs w:val="24"/>
        </w:rPr>
      </w:pPr>
      <w:hyperlink r:id="rId18" w:anchor="what-it-feels-like" w:history="1">
        <w:r w:rsidR="006D7FEA" w:rsidRPr="00785CE3">
          <w:rPr>
            <w:rStyle w:val="a3"/>
            <w:rFonts w:ascii="Arial" w:hAnsi="Arial" w:cs="Arial"/>
            <w:sz w:val="16"/>
            <w:szCs w:val="24"/>
          </w:rPr>
          <w:t>https://www.healthline.com/health/misophonia#what-it-feels-like</w:t>
        </w:r>
      </w:hyperlink>
    </w:p>
    <w:p w14:paraId="4417F4E1" w14:textId="4863152C" w:rsidR="0029437A" w:rsidRPr="00785CE3" w:rsidRDefault="00D5014B" w:rsidP="00CE1C0C">
      <w:pPr>
        <w:spacing w:line="300" w:lineRule="exact"/>
        <w:contextualSpacing/>
        <w:jc w:val="right"/>
        <w:rPr>
          <w:rFonts w:ascii="Arial" w:hAnsi="Arial" w:cs="Arial"/>
          <w:sz w:val="16"/>
          <w:szCs w:val="24"/>
        </w:rPr>
      </w:pPr>
      <w:hyperlink r:id="rId19" w:history="1">
        <w:r w:rsidR="0029437A" w:rsidRPr="00785CE3">
          <w:rPr>
            <w:rStyle w:val="a3"/>
            <w:rFonts w:ascii="Arial" w:hAnsi="Arial" w:cs="Arial"/>
            <w:sz w:val="16"/>
            <w:szCs w:val="24"/>
          </w:rPr>
          <w:t>https://www.menshealth.com/health/a26990905/why-asmr-doesnt-work/</w:t>
        </w:r>
      </w:hyperlink>
    </w:p>
    <w:p w14:paraId="588AB303" w14:textId="125E2DAE" w:rsidR="006D7FEA" w:rsidRPr="00785CE3" w:rsidRDefault="00D5014B" w:rsidP="00CE1C0C">
      <w:pPr>
        <w:spacing w:line="300" w:lineRule="exact"/>
        <w:contextualSpacing/>
        <w:jc w:val="right"/>
        <w:rPr>
          <w:rFonts w:ascii="Arial" w:hAnsi="Arial" w:cs="Arial"/>
          <w:sz w:val="16"/>
          <w:szCs w:val="24"/>
        </w:rPr>
      </w:pPr>
      <w:hyperlink r:id="rId20" w:history="1">
        <w:r w:rsidR="0029437A" w:rsidRPr="00785CE3">
          <w:rPr>
            <w:rStyle w:val="a3"/>
            <w:rFonts w:ascii="Arial" w:hAnsi="Arial" w:cs="Arial"/>
            <w:sz w:val="16"/>
            <w:szCs w:val="24"/>
          </w:rPr>
          <w:t>https://daveasprey.com/what-is-asmr/</w:t>
        </w:r>
      </w:hyperlink>
    </w:p>
    <w:sectPr w:rsidR="006D7FEA" w:rsidRPr="00785CE3" w:rsidSect="00BC5825">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6AFFC8" w14:textId="77777777" w:rsidR="005C17A6" w:rsidRDefault="005C17A6" w:rsidP="005C17A6">
      <w:r>
        <w:separator/>
      </w:r>
    </w:p>
  </w:endnote>
  <w:endnote w:type="continuationSeparator" w:id="0">
    <w:p w14:paraId="6852B61A" w14:textId="77777777" w:rsidR="005C17A6" w:rsidRDefault="005C17A6" w:rsidP="005C1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BA89D" w14:textId="77777777" w:rsidR="005C17A6" w:rsidRDefault="005C17A6" w:rsidP="005C17A6">
      <w:r>
        <w:separator/>
      </w:r>
    </w:p>
  </w:footnote>
  <w:footnote w:type="continuationSeparator" w:id="0">
    <w:p w14:paraId="486DEACC" w14:textId="77777777" w:rsidR="005C17A6" w:rsidRDefault="005C17A6" w:rsidP="005C17A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7AB0"/>
    <w:multiLevelType w:val="hybridMultilevel"/>
    <w:tmpl w:val="121898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2560B2"/>
    <w:multiLevelType w:val="hybridMultilevel"/>
    <w:tmpl w:val="A10A958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92D0992"/>
    <w:multiLevelType w:val="hybridMultilevel"/>
    <w:tmpl w:val="6C8A62A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7865555"/>
    <w:multiLevelType w:val="hybridMultilevel"/>
    <w:tmpl w:val="A31A9D3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44966F3E"/>
    <w:multiLevelType w:val="hybridMultilevel"/>
    <w:tmpl w:val="B72CCC0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55FD079F"/>
    <w:multiLevelType w:val="hybridMultilevel"/>
    <w:tmpl w:val="2D7A26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59501B6B"/>
    <w:multiLevelType w:val="hybridMultilevel"/>
    <w:tmpl w:val="326CB13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6E090EAA"/>
    <w:multiLevelType w:val="hybridMultilevel"/>
    <w:tmpl w:val="74C2B97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6"/>
  </w:num>
  <w:num w:numId="3">
    <w:abstractNumId w:val="4"/>
  </w:num>
  <w:num w:numId="4">
    <w:abstractNumId w:val="5"/>
  </w:num>
  <w:num w:numId="5">
    <w:abstractNumId w:val="3"/>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153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FEA"/>
    <w:rsid w:val="00003EAA"/>
    <w:rsid w:val="000A4E83"/>
    <w:rsid w:val="0029010A"/>
    <w:rsid w:val="0029437A"/>
    <w:rsid w:val="002B2489"/>
    <w:rsid w:val="002C0C3B"/>
    <w:rsid w:val="00391126"/>
    <w:rsid w:val="003F0438"/>
    <w:rsid w:val="0045426D"/>
    <w:rsid w:val="004F460D"/>
    <w:rsid w:val="00513A12"/>
    <w:rsid w:val="005A2035"/>
    <w:rsid w:val="005C17A6"/>
    <w:rsid w:val="00605A69"/>
    <w:rsid w:val="006D7FEA"/>
    <w:rsid w:val="006E54C8"/>
    <w:rsid w:val="00732012"/>
    <w:rsid w:val="00785CE3"/>
    <w:rsid w:val="0087077D"/>
    <w:rsid w:val="008A0B3A"/>
    <w:rsid w:val="00A72CBD"/>
    <w:rsid w:val="00AD6339"/>
    <w:rsid w:val="00B22452"/>
    <w:rsid w:val="00BC5825"/>
    <w:rsid w:val="00C807B7"/>
    <w:rsid w:val="00C97029"/>
    <w:rsid w:val="00CE1C0C"/>
    <w:rsid w:val="00D5014B"/>
    <w:rsid w:val="00D610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14:docId w14:val="2680A5EB"/>
  <w15:chartTrackingRefBased/>
  <w15:docId w15:val="{13E9697D-1A4F-4FAD-87DD-515F7668D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D7FEA"/>
    <w:rPr>
      <w:color w:val="0563C1" w:themeColor="hyperlink"/>
      <w:u w:val="single"/>
    </w:rPr>
  </w:style>
  <w:style w:type="character" w:customStyle="1" w:styleId="UnresolvedMention">
    <w:name w:val="Unresolved Mention"/>
    <w:basedOn w:val="a0"/>
    <w:uiPriority w:val="99"/>
    <w:semiHidden/>
    <w:unhideWhenUsed/>
    <w:rsid w:val="006D7FEA"/>
    <w:rPr>
      <w:color w:val="605E5C"/>
      <w:shd w:val="clear" w:color="auto" w:fill="E1DFDD"/>
    </w:rPr>
  </w:style>
  <w:style w:type="paragraph" w:styleId="a4">
    <w:name w:val="List Paragraph"/>
    <w:basedOn w:val="a"/>
    <w:uiPriority w:val="34"/>
    <w:qFormat/>
    <w:rsid w:val="006D7FEA"/>
    <w:pPr>
      <w:ind w:leftChars="200" w:left="480"/>
    </w:pPr>
  </w:style>
  <w:style w:type="table" w:styleId="a5">
    <w:name w:val="Table Grid"/>
    <w:basedOn w:val="a1"/>
    <w:uiPriority w:val="39"/>
    <w:rsid w:val="00BC58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5C17A6"/>
    <w:pPr>
      <w:tabs>
        <w:tab w:val="center" w:pos="4153"/>
        <w:tab w:val="right" w:pos="8306"/>
      </w:tabs>
      <w:snapToGrid w:val="0"/>
    </w:pPr>
    <w:rPr>
      <w:sz w:val="20"/>
      <w:szCs w:val="20"/>
    </w:rPr>
  </w:style>
  <w:style w:type="character" w:customStyle="1" w:styleId="a7">
    <w:name w:val="頁首 字元"/>
    <w:basedOn w:val="a0"/>
    <w:link w:val="a6"/>
    <w:uiPriority w:val="99"/>
    <w:rsid w:val="005C17A6"/>
    <w:rPr>
      <w:sz w:val="20"/>
      <w:szCs w:val="20"/>
    </w:rPr>
  </w:style>
  <w:style w:type="paragraph" w:styleId="a8">
    <w:name w:val="footer"/>
    <w:basedOn w:val="a"/>
    <w:link w:val="a9"/>
    <w:uiPriority w:val="99"/>
    <w:unhideWhenUsed/>
    <w:rsid w:val="005C17A6"/>
    <w:pPr>
      <w:tabs>
        <w:tab w:val="center" w:pos="4153"/>
        <w:tab w:val="right" w:pos="8306"/>
      </w:tabs>
      <w:snapToGrid w:val="0"/>
    </w:pPr>
    <w:rPr>
      <w:sz w:val="20"/>
      <w:szCs w:val="20"/>
    </w:rPr>
  </w:style>
  <w:style w:type="character" w:customStyle="1" w:styleId="a9">
    <w:name w:val="頁尾 字元"/>
    <w:basedOn w:val="a0"/>
    <w:link w:val="a8"/>
    <w:uiPriority w:val="99"/>
    <w:rsid w:val="005C17A6"/>
    <w:rPr>
      <w:sz w:val="20"/>
      <w:szCs w:val="20"/>
    </w:rPr>
  </w:style>
  <w:style w:type="character" w:styleId="aa">
    <w:name w:val="FollowedHyperlink"/>
    <w:basedOn w:val="a0"/>
    <w:uiPriority w:val="99"/>
    <w:semiHidden/>
    <w:unhideWhenUsed/>
    <w:rsid w:val="002B24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zqU8ar4gSyI" TargetMode="External"/><Relationship Id="rId18" Type="http://schemas.openxmlformats.org/officeDocument/2006/relationships/hyperlink" Target="https://www.healthline.com/health/misophoni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yperlink" Target="https://www.youtube.com/watch?v=BWA3BmigpBo&amp;t=357s" TargetMode="External"/><Relationship Id="rId2" Type="http://schemas.openxmlformats.org/officeDocument/2006/relationships/styles" Target="styles.xml"/><Relationship Id="rId16" Type="http://schemas.openxmlformats.org/officeDocument/2006/relationships/hyperlink" Target="https://www.youtube.com/watch?v=SQnbtTI5UfQ&amp;list=RDCMUCoLQZ4ZClFqVPCvvjuiUSRA&amp;index=10" TargetMode="External"/><Relationship Id="rId20" Type="http://schemas.openxmlformats.org/officeDocument/2006/relationships/hyperlink" Target="https://daveasprey.com/what-is-asm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youtube.com/watch?v=iYhpBIKNf9A&amp;t=471s" TargetMode="External"/><Relationship Id="rId10" Type="http://schemas.openxmlformats.org/officeDocument/2006/relationships/image" Target="media/image4.jpg"/><Relationship Id="rId19" Type="http://schemas.openxmlformats.org/officeDocument/2006/relationships/hyperlink" Target="https://www.menshealth.com/health/a26990905/why-asmr-doesnt-work/"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youtube.com/watch?v=S82vV5e4Avk" TargetMode="Externa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1192</Words>
  <Characters>6797</Characters>
  <Application>Microsoft Office Word</Application>
  <DocSecurity>0</DocSecurity>
  <Lines>56</Lines>
  <Paragraphs>15</Paragraphs>
  <ScaleCrop>false</ScaleCrop>
  <Company/>
  <LinksUpToDate>false</LinksUpToDate>
  <CharactersWithSpaces>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林敘如</dc:creator>
  <cp:keywords/>
  <dc:description/>
  <cp:lastModifiedBy>Christina</cp:lastModifiedBy>
  <cp:revision>1</cp:revision>
  <dcterms:created xsi:type="dcterms:W3CDTF">2021-10-02T03:24:00Z</dcterms:created>
  <dcterms:modified xsi:type="dcterms:W3CDTF">2021-10-02T03:33:00Z</dcterms:modified>
</cp:coreProperties>
</file>