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ABB" w:rsidRDefault="007E5ABB" w:rsidP="007E5ABB">
      <w:r>
        <w:t>20180</w:t>
      </w:r>
      <w:r>
        <w:rPr>
          <w:rFonts w:hint="eastAsia"/>
        </w:rPr>
        <w:t>906</w:t>
      </w:r>
      <w:r>
        <w:rPr>
          <w:rFonts w:hint="eastAsia"/>
        </w:rPr>
        <w:t>成果</w:t>
      </w:r>
    </w:p>
    <w:p w:rsidR="007E5ABB" w:rsidRPr="007E5ABB" w:rsidRDefault="007E5ABB" w:rsidP="007E5AB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7E5ABB">
        <w:rPr>
          <w:rFonts w:ascii="新細明體" w:eastAsia="新細明體" w:hAnsi="新細明體" w:cs="新細明體"/>
          <w:kern w:val="0"/>
          <w:szCs w:val="24"/>
        </w:rPr>
        <w:t>此活動於9月6日進行，地點在新北市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淡水區忠山國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民小學。討論如何建構在地課程，並邀請陳教授，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彭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、張、蘇校長，許主任等蒞臨指導。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透過課發會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，研究校本課程與地方歷史，地理環境，天然資源的應用。舉凡學校附近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的行忠堂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，李家古厝，地方產業（…北海鱈魚香絲，工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研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醋等等）。結合在一起。全校教師共同腦力激盪，發揮創意，為忠山國小的師生，討論出最有意義的課程。營造</w:t>
      </w:r>
      <w:proofErr w:type="gramStart"/>
      <w:r w:rsidRPr="007E5ABB">
        <w:rPr>
          <w:rFonts w:ascii="新細明體" w:eastAsia="新細明體" w:hAnsi="新細明體" w:cs="新細明體"/>
          <w:kern w:val="0"/>
          <w:szCs w:val="24"/>
        </w:rPr>
        <w:t>樂活與樂學</w:t>
      </w:r>
      <w:proofErr w:type="gramEnd"/>
      <w:r w:rsidRPr="007E5ABB">
        <w:rPr>
          <w:rFonts w:ascii="新細明體" w:eastAsia="新細明體" w:hAnsi="新細明體" w:cs="新細明體"/>
          <w:kern w:val="0"/>
          <w:szCs w:val="24"/>
        </w:rPr>
        <w:t>的課堂，是專業老師的重要任務，期待看到孩子們勁在學習，師生共構精彩的課堂。</w:t>
      </w:r>
    </w:p>
    <w:p w:rsidR="00DB5AAC" w:rsidRPr="007E5ABB" w:rsidRDefault="007E5ABB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9.6備課1"/>
          </v:shape>
        </w:pict>
      </w:r>
      <w:r>
        <w:lastRenderedPageBreak/>
        <w:pict>
          <v:shape id="_x0000_i1026" type="#_x0000_t75" style="width:414.6pt;height:310.8pt">
            <v:imagedata r:id="rId6" o:title="9.6備課2"/>
          </v:shape>
        </w:pict>
      </w:r>
      <w:r>
        <w:pict>
          <v:shape id="_x0000_i1027" type="#_x0000_t75" style="width:414.6pt;height:310.8pt">
            <v:imagedata r:id="rId7" o:title="9.6備課3"/>
          </v:shape>
        </w:pict>
      </w:r>
      <w:r>
        <w:lastRenderedPageBreak/>
        <w:pict>
          <v:shape id="_x0000_i1028" type="#_x0000_t75" style="width:414.6pt;height:310.8pt">
            <v:imagedata r:id="rId8" o:title="9.6備課4"/>
          </v:shape>
        </w:pict>
      </w:r>
      <w:r>
        <w:pict>
          <v:shape id="_x0000_i1029" type="#_x0000_t75" style="width:414.6pt;height:310.8pt">
            <v:imagedata r:id="rId9" o:title="9.6備課5"/>
          </v:shape>
        </w:pict>
      </w:r>
    </w:p>
    <w:sectPr w:rsidR="00DB5AAC" w:rsidRPr="007E5A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ABB"/>
    <w:rsid w:val="007E5ABB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9"/>
    <w:qFormat/>
    <w:rsid w:val="007E5ABB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7E5ABB"/>
    <w:rPr>
      <w:rFonts w:ascii="新細明體" w:eastAsia="新細明體" w:hAnsi="新細明體" w:cs="新細明體"/>
      <w:b/>
      <w:bCs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5">
    <w:name w:val="heading 5"/>
    <w:basedOn w:val="a"/>
    <w:link w:val="50"/>
    <w:uiPriority w:val="9"/>
    <w:qFormat/>
    <w:rsid w:val="007E5ABB"/>
    <w:pPr>
      <w:widowControl/>
      <w:spacing w:before="100" w:beforeAutospacing="1" w:after="100" w:afterAutospacing="1"/>
      <w:outlineLvl w:val="4"/>
    </w:pPr>
    <w:rPr>
      <w:rFonts w:ascii="新細明體" w:eastAsia="新細明體" w:hAnsi="新細明體" w:cs="新細明體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7E5ABB"/>
    <w:rPr>
      <w:rFonts w:ascii="新細明體" w:eastAsia="新細明體" w:hAnsi="新細明體" w:cs="新細明體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2019-01-28T04:13:00Z</dcterms:created>
  <dcterms:modified xsi:type="dcterms:W3CDTF">2019-01-28T04:14:00Z</dcterms:modified>
</cp:coreProperties>
</file>